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847820010"/>
        <w:docPartObj>
          <w:docPartGallery w:val="Cover Pages"/>
          <w:docPartUnique/>
        </w:docPartObj>
      </w:sdtPr>
      <w:sdtEndPr>
        <w:rPr>
          <w:rFonts w:cs="Times New Roman (Corps CS)"/>
          <w:color w:val="141515" w:themeColor="text2" w:themeShade="1A"/>
          <w:u w:val="single"/>
        </w:rPr>
      </w:sdtEndPr>
      <w:sdtContent>
        <w:p w14:paraId="4C8A63F8" w14:textId="1BBCDA0E" w:rsidR="00D25EB6" w:rsidRDefault="007A739E" w:rsidP="00BB52F8">
          <w:r>
            <w:rPr>
              <w:noProof/>
              <w:lang w:eastAsia="fr-FR"/>
            </w:rPr>
            <w:drawing>
              <wp:anchor distT="0" distB="0" distL="114300" distR="114300" simplePos="0" relativeHeight="251667456" behindDoc="1" locked="0" layoutInCell="1" allowOverlap="1" wp14:anchorId="3706072E" wp14:editId="5CB80397">
                <wp:simplePos x="0" y="0"/>
                <wp:positionH relativeFrom="page">
                  <wp:posOffset>12700</wp:posOffset>
                </wp:positionH>
                <wp:positionV relativeFrom="paragraph">
                  <wp:posOffset>-808624</wp:posOffset>
                </wp:positionV>
                <wp:extent cx="7545456" cy="10673169"/>
                <wp:effectExtent l="0" t="0" r="0" b="0"/>
                <wp:wrapNone/>
                <wp:docPr id="10687796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77966" name="Image 2"/>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45456" cy="10673169"/>
                        </a:xfrm>
                        <a:prstGeom prst="rect">
                          <a:avLst/>
                        </a:prstGeom>
                      </pic:spPr>
                    </pic:pic>
                  </a:graphicData>
                </a:graphic>
                <wp14:sizeRelH relativeFrom="page">
                  <wp14:pctWidth>0</wp14:pctWidth>
                </wp14:sizeRelH>
                <wp14:sizeRelV relativeFrom="page">
                  <wp14:pctHeight>0</wp14:pctHeight>
                </wp14:sizeRelV>
              </wp:anchor>
            </w:drawing>
          </w:r>
        </w:p>
        <w:p w14:paraId="22D23652" w14:textId="6762F853" w:rsidR="00D25EB6" w:rsidRDefault="00020555" w:rsidP="00BB52F8">
          <w:pPr>
            <w:rPr>
              <w:rFonts w:cs="Times New Roman (Corps CS)"/>
              <w:color w:val="141515" w:themeColor="text2" w:themeShade="1A"/>
              <w:u w:val="single"/>
            </w:rPr>
          </w:pPr>
          <w:r>
            <w:rPr>
              <w:noProof/>
              <w:color w:val="FFFFFF" w:themeColor="background1"/>
              <w:lang w:eastAsia="fr-FR"/>
            </w:rPr>
            <mc:AlternateContent>
              <mc:Choice Requires="wps">
                <w:drawing>
                  <wp:anchor distT="0" distB="0" distL="114300" distR="114300" simplePos="0" relativeHeight="251661312" behindDoc="0" locked="0" layoutInCell="1" allowOverlap="1" wp14:anchorId="4891C96E" wp14:editId="5ADD88E1">
                    <wp:simplePos x="0" y="0"/>
                    <wp:positionH relativeFrom="margin">
                      <wp:align>left</wp:align>
                    </wp:positionH>
                    <wp:positionV relativeFrom="paragraph">
                      <wp:posOffset>2243175</wp:posOffset>
                    </wp:positionV>
                    <wp:extent cx="5635487" cy="1324051"/>
                    <wp:effectExtent l="0" t="0" r="0" b="0"/>
                    <wp:wrapNone/>
                    <wp:docPr id="187779246" name="Zone de texte 3"/>
                    <wp:cNvGraphicFramePr/>
                    <a:graphic xmlns:a="http://schemas.openxmlformats.org/drawingml/2006/main">
                      <a:graphicData uri="http://schemas.microsoft.com/office/word/2010/wordprocessingShape">
                        <wps:wsp>
                          <wps:cNvSpPr txBox="1"/>
                          <wps:spPr>
                            <a:xfrm>
                              <a:off x="0" y="0"/>
                              <a:ext cx="5635487" cy="1324051"/>
                            </a:xfrm>
                            <a:prstGeom prst="rect">
                              <a:avLst/>
                            </a:prstGeom>
                            <a:noFill/>
                            <a:ln w="6350">
                              <a:noFill/>
                            </a:ln>
                          </wps:spPr>
                          <wps:txbx>
                            <w:txbxContent>
                              <w:p w14:paraId="5B966CF3" w14:textId="186FA28D" w:rsidR="00A826EF" w:rsidRPr="00746FB5" w:rsidRDefault="00A826EF" w:rsidP="00026F6C">
                                <w:pPr>
                                  <w:rPr>
                                    <w:rStyle w:val="Titredulivre"/>
                                    <w:sz w:val="44"/>
                                    <w:szCs w:val="44"/>
                                  </w:rPr>
                                </w:pPr>
                                <w:r>
                                  <w:rPr>
                                    <w:rStyle w:val="Titredulivre"/>
                                    <w:sz w:val="44"/>
                                    <w:szCs w:val="44"/>
                                  </w:rPr>
                                  <w:t>Termes de référence</w:t>
                                </w:r>
                              </w:p>
                              <w:p w14:paraId="5EE7107B" w14:textId="5F5102C9" w:rsidR="00A826EF" w:rsidRPr="00866FE0" w:rsidRDefault="00A826EF" w:rsidP="00026F6C">
                                <w:pPr>
                                  <w:pStyle w:val="Sous-titrecouv"/>
                                  <w:rPr>
                                    <w:b/>
                                    <w:color w:val="00694B" w:themeColor="accent1"/>
                                    <w:sz w:val="36"/>
                                    <w:szCs w:val="36"/>
                                  </w:rPr>
                                </w:pPr>
                                <w:r>
                                  <w:rPr>
                                    <w:b/>
                                    <w:color w:val="00694B" w:themeColor="accent1"/>
                                    <w:sz w:val="36"/>
                                    <w:szCs w:val="36"/>
                                  </w:rPr>
                                  <w:t xml:space="preserve">Evaluation finale du projet GEDEC </w:t>
                                </w:r>
                              </w:p>
                              <w:p w14:paraId="73C22F0B" w14:textId="77777777" w:rsidR="00A826EF" w:rsidRDefault="00A826EF" w:rsidP="00026F6C">
                                <w:pPr>
                                  <w:rPr>
                                    <w:b/>
                                    <w:bCs/>
                                    <w:sz w:val="36"/>
                                    <w:szCs w:val="36"/>
                                  </w:rPr>
                                </w:pPr>
                              </w:p>
                              <w:p w14:paraId="6A4C2CB1" w14:textId="77777777" w:rsidR="00A826EF" w:rsidRDefault="00A826EF" w:rsidP="00026F6C">
                                <w:pPr>
                                  <w:rPr>
                                    <w:b/>
                                    <w:bCs/>
                                    <w:sz w:val="36"/>
                                    <w:szCs w:val="36"/>
                                  </w:rPr>
                                </w:pPr>
                              </w:p>
                              <w:p w14:paraId="3A04FCE7" w14:textId="31E41F69" w:rsidR="00A826EF" w:rsidRPr="00020555" w:rsidRDefault="00A826EF" w:rsidP="00020555">
                                <w:pPr>
                                  <w:rPr>
                                    <w:rStyle w:val="Titredulivre"/>
                                  </w:rPr>
                                </w:pP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91C96E" id="_x0000_t202" coordsize="21600,21600" o:spt="202" path="m,l,21600r21600,l21600,xe">
                    <v:stroke joinstyle="miter"/>
                    <v:path gradientshapeok="t" o:connecttype="rect"/>
                  </v:shapetype>
                  <v:shape id="Zone de texte 3" o:spid="_x0000_s1026" type="#_x0000_t202" style="position:absolute;left:0;text-align:left;margin-left:0;margin-top:176.65pt;width:443.75pt;height:104.25pt;z-index:2516613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" filled="f" stroked="f" strokeweight=".5pt">
                    <v:textbox inset="0">
                      <w:txbxContent>
                        <w:p w14:paraId="5B966CF3" w14:textId="186FA28D" w:rsidR="00A826EF" w:rsidRPr="00746FB5" w:rsidRDefault="00A826EF" w:rsidP="00026F6C">
                          <w:pPr>
                            <w:rPr>
                              <w:rStyle w:val="Titredulivre"/>
                              <w:sz w:val="44"/>
                              <w:szCs w:val="44"/>
                            </w:rPr>
                          </w:pPr>
                          <w:r>
                            <w:rPr>
                              <w:rStyle w:val="Titredulivre"/>
                              <w:sz w:val="44"/>
                              <w:szCs w:val="44"/>
                            </w:rPr>
                            <w:t>Termes de référence</w:t>
                          </w:r>
                        </w:p>
                        <w:p w14:paraId="5EE7107B" w14:textId="5F5102C9" w:rsidR="00A826EF" w:rsidRPr="00866FE0" w:rsidRDefault="00A826EF" w:rsidP="00026F6C">
                          <w:pPr>
                            <w:pStyle w:val="Sous-titrecouv"/>
                            <w:rPr>
                              <w:b/>
                              <w:color w:val="00694B" w:themeColor="accent1"/>
                              <w:sz w:val="36"/>
                              <w:szCs w:val="36"/>
                            </w:rPr>
                          </w:pPr>
                          <w:r>
                            <w:rPr>
                              <w:b/>
                              <w:color w:val="00694B" w:themeColor="accent1"/>
                              <w:sz w:val="36"/>
                              <w:szCs w:val="36"/>
                            </w:rPr>
                            <w:t xml:space="preserve">Evaluation finale du projet GEDEC </w:t>
                          </w:r>
                        </w:p>
                        <w:p w14:paraId="73C22F0B" w14:textId="77777777" w:rsidR="00A826EF" w:rsidRDefault="00A826EF" w:rsidP="00026F6C">
                          <w:pPr>
                            <w:rPr>
                              <w:b/>
                              <w:bCs/>
                              <w:sz w:val="36"/>
                              <w:szCs w:val="36"/>
                            </w:rPr>
                          </w:pPr>
                        </w:p>
                        <w:p w14:paraId="6A4C2CB1" w14:textId="77777777" w:rsidR="00A826EF" w:rsidRDefault="00A826EF" w:rsidP="00026F6C">
                          <w:pPr>
                            <w:rPr>
                              <w:b/>
                              <w:bCs/>
                              <w:sz w:val="36"/>
                              <w:szCs w:val="36"/>
                            </w:rPr>
                          </w:pPr>
                        </w:p>
                        <w:p w14:paraId="3A04FCE7" w14:textId="31E41F69" w:rsidR="00A826EF" w:rsidRPr="00020555" w:rsidRDefault="00A826EF" w:rsidP="00020555">
                          <w:pPr>
                            <w:rPr>
                              <w:rStyle w:val="Titredulivre"/>
                            </w:rPr>
                          </w:pPr>
                        </w:p>
                      </w:txbxContent>
                    </v:textbox>
                    <w10:wrap anchorx="margin"/>
                  </v:shape>
                </w:pict>
              </mc:Fallback>
            </mc:AlternateContent>
          </w:r>
          <w:r w:rsidR="00D25EB6">
            <w:rPr>
              <w:rFonts w:cs="Times New Roman (Corps CS)"/>
              <w:color w:val="141515" w:themeColor="text2" w:themeShade="1A"/>
              <w:u w:val="single"/>
            </w:rPr>
            <w:br w:type="page"/>
          </w:r>
        </w:p>
      </w:sdtContent>
    </w:sdt>
    <w:p w14:paraId="4393E4BA" w14:textId="77777777" w:rsidR="00870899" w:rsidRDefault="00870899" w:rsidP="00BB52F8">
      <w:r w:rsidRPr="00520891">
        <w:rPr>
          <w:b/>
        </w:rPr>
        <w:lastRenderedPageBreak/>
        <w:t>Le projet GEDEC Togo</w:t>
      </w:r>
      <w:r w:rsidRPr="00B40E76">
        <w:t xml:space="preserve"> vise à renforcer les capacités des communes chefs-lieux de région pour la mise en place d’une filière de gestion des déchets (solides et boues de vidanges) et améliorer la salubrité u</w:t>
      </w:r>
      <w:r>
        <w:t xml:space="preserve">rbaine dans les villes ciblées. Il </w:t>
      </w:r>
      <w:r w:rsidRPr="00B40E76">
        <w:t>s’inscrit dans la continuité de l’action du Projet Eau et Assainissement au Togo financé par l’Union européenne (PEAT 1 et 2) à l’échelle des 5 villes chefs-lieux de régions du Togo.</w:t>
      </w:r>
    </w:p>
    <w:p w14:paraId="1BBA79B5" w14:textId="77777777" w:rsidR="00870899" w:rsidRDefault="00870899" w:rsidP="00BB52F8">
      <w:r w:rsidRPr="00B40E76">
        <w:t>Le PEAT a porté sur la construction et fourniture d’équipements et d’ouvrages pour la gestion des déchets et l’assainissement. En complément de l’action du PEAT, GEDEC Togo accompagne les communes à exploiter et valoriser ces investissements dans un cadre plus global d’appui à l’élaboration et mise en œuvre d’une politique de gestio</w:t>
      </w:r>
      <w:r>
        <w:t>n des déchets et assainissement sur leur territoire.</w:t>
      </w:r>
    </w:p>
    <w:p w14:paraId="5BDBC8D4" w14:textId="77777777" w:rsidR="00870899" w:rsidRDefault="00870899" w:rsidP="00BB52F8"/>
    <w:p w14:paraId="19B45013" w14:textId="77777777" w:rsidR="00870899" w:rsidRDefault="00870899" w:rsidP="00BB52F8"/>
    <w:p w14:paraId="3570A153" w14:textId="77777777" w:rsidR="00870899" w:rsidRDefault="00870899" w:rsidP="00BB52F8"/>
    <w:p w14:paraId="3CE9BE60" w14:textId="77777777" w:rsidR="00870899" w:rsidRDefault="00870899" w:rsidP="00BB52F8">
      <w:r>
        <w:rPr>
          <w:noProof/>
          <w:lang w:eastAsia="fr-FR"/>
        </w:rPr>
        <w:drawing>
          <wp:inline distT="0" distB="0" distL="0" distR="0" wp14:anchorId="1A468765" wp14:editId="445A247E">
            <wp:extent cx="4873625" cy="3435119"/>
            <wp:effectExtent l="0" t="0" r="3175" b="0"/>
            <wp:docPr id="75986083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860838" name="Image 4" descr="Une image contenant texte, capture d’écran, Page web, conception&#10;&#10;Description générée automatiquement"/>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4873625" cy="3435119"/>
                    </a:xfrm>
                    <a:prstGeom prst="rect">
                      <a:avLst/>
                    </a:prstGeom>
                    <a:ln>
                      <a:noFill/>
                    </a:ln>
                    <a:extLst>
                      <a:ext uri="{53640926-AAD7-44D8-BBD7-CCE9431645EC}">
                        <a14:shadowObscured xmlns:a14="http://schemas.microsoft.com/office/drawing/2010/main"/>
                      </a:ext>
                    </a:extLst>
                  </pic:spPr>
                </pic:pic>
              </a:graphicData>
            </a:graphic>
          </wp:inline>
        </w:drawing>
      </w:r>
    </w:p>
    <w:p w14:paraId="6E393ED1" w14:textId="77777777" w:rsidR="00870899" w:rsidRDefault="00870899" w:rsidP="00BB52F8"/>
    <w:p w14:paraId="252BBEE1" w14:textId="77777777" w:rsidR="00870899" w:rsidRDefault="00870899" w:rsidP="00BB52F8">
      <w:pPr>
        <w:rPr>
          <w:rFonts w:ascii="Calibri" w:eastAsiaTheme="majorEastAsia" w:hAnsi="Calibri" w:cstheme="majorBidi"/>
          <w:color w:val="141515" w:themeColor="text2" w:themeShade="1A"/>
          <w:sz w:val="28"/>
        </w:rPr>
      </w:pPr>
      <w:r>
        <w:br w:type="page"/>
      </w:r>
    </w:p>
    <w:p w14:paraId="6001D0B8" w14:textId="7C506783" w:rsidR="007424D5" w:rsidRPr="007424D5" w:rsidRDefault="007424D5" w:rsidP="00BB52F8">
      <w:pPr>
        <w:pStyle w:val="Titre1"/>
      </w:pPr>
      <w:bookmarkStart w:id="0" w:name="_Toc137023961"/>
      <w:bookmarkStart w:id="1" w:name="_Toc70668749"/>
      <w:r w:rsidRPr="007424D5">
        <w:lastRenderedPageBreak/>
        <w:t>PRESENTATION DU PROJET A EVALUER</w:t>
      </w:r>
      <w:bookmarkEnd w:id="0"/>
    </w:p>
    <w:p w14:paraId="40B0FC62" w14:textId="77777777" w:rsidR="007424D5" w:rsidRPr="004B0373" w:rsidRDefault="007424D5" w:rsidP="00BB52F8">
      <w:pPr>
        <w:pStyle w:val="Titre2"/>
      </w:pPr>
      <w:bookmarkStart w:id="2" w:name="_Toc70668748"/>
      <w:bookmarkStart w:id="3" w:name="_Toc137023962"/>
      <w:r w:rsidRPr="004B0373">
        <w:t>Contexte</w:t>
      </w:r>
      <w:bookmarkEnd w:id="2"/>
      <w:r w:rsidRPr="004B0373">
        <w:t xml:space="preserve"> de l’intervention</w:t>
      </w:r>
      <w:bookmarkEnd w:id="3"/>
    </w:p>
    <w:p w14:paraId="4C20416C" w14:textId="2266A82B" w:rsidR="00EC0C01" w:rsidRDefault="00EC0C01" w:rsidP="008E783E">
      <w:r>
        <w:t>Le Togo est un pays d’Afrique S</w:t>
      </w:r>
      <w:r w:rsidRPr="002C2BD4">
        <w:t xml:space="preserve">ubsaharienne d'une superficie de 56600 km2 </w:t>
      </w:r>
      <w:r>
        <w:t xml:space="preserve">et qui compte actuellement une population de </w:t>
      </w:r>
      <w:r w:rsidRPr="002C2BD4">
        <w:t>8</w:t>
      </w:r>
      <w:r w:rsidR="005C6589">
        <w:t>,</w:t>
      </w:r>
      <w:r w:rsidRPr="002C2BD4">
        <w:t xml:space="preserve">3 millions </w:t>
      </w:r>
      <w:r>
        <w:t xml:space="preserve">d’habitants. Depuis 2005, le pays connait </w:t>
      </w:r>
      <w:r w:rsidR="008E783E">
        <w:t xml:space="preserve">une </w:t>
      </w:r>
      <w:r>
        <w:t>accélération</w:t>
      </w:r>
      <w:r w:rsidRPr="00355BDE">
        <w:t xml:space="preserve"> de son processus de décentralisatio</w:t>
      </w:r>
      <w:r>
        <w:t xml:space="preserve">n, encadré par la loi n° 2007-011 du 13 mars 2007 </w:t>
      </w:r>
      <w:r w:rsidRPr="002C2BD4">
        <w:t>relative à la décentralisation et aux libertés locales</w:t>
      </w:r>
      <w:r>
        <w:t xml:space="preserve">. La loi </w:t>
      </w:r>
      <w:r w:rsidRPr="002C2BD4">
        <w:t>établit en son</w:t>
      </w:r>
      <w:r>
        <w:t xml:space="preserve"> article 53 que les collectivités territoriales sont </w:t>
      </w:r>
      <w:r w:rsidRPr="002C2BD4">
        <w:t>compétente</w:t>
      </w:r>
      <w:r>
        <w:t>s en matière</w:t>
      </w:r>
      <w:r w:rsidRPr="002C2BD4">
        <w:t xml:space="preserve"> </w:t>
      </w:r>
      <w:r>
        <w:t>d'établissement et de</w:t>
      </w:r>
      <w:r w:rsidRPr="002C2BD4">
        <w:t xml:space="preserve"> mise en œuvre des plans d'élimination des ordures et déchets m</w:t>
      </w:r>
      <w:r>
        <w:t>é</w:t>
      </w:r>
      <w:r w:rsidRPr="002C2BD4">
        <w:t>nagers, des déchets industriels, végétaux et agricoles, l'organisation de la collecte, du transport, du traitement et de la disposition finale des déchets. La loi sur la décentralisation n'étant que très partiellement appliquée, les collectivités ne reçoivent pas les moyens</w:t>
      </w:r>
      <w:r>
        <w:t xml:space="preserve"> suffisants</w:t>
      </w:r>
      <w:r w:rsidRPr="002C2BD4">
        <w:t xml:space="preserve">, notamment financiers, pour pouvoir </w:t>
      </w:r>
      <w:r>
        <w:t xml:space="preserve">exercer cette responsabilité. </w:t>
      </w:r>
    </w:p>
    <w:p w14:paraId="57127310" w14:textId="77777777" w:rsidR="008E783E" w:rsidRPr="002C2BD4" w:rsidRDefault="008E783E" w:rsidP="008E783E"/>
    <w:p w14:paraId="0C7AB97C" w14:textId="01B9CBE5" w:rsidR="00EC0C01" w:rsidRDefault="00EC0C01" w:rsidP="00EC0C01">
      <w:r>
        <w:t>De plus, l</w:t>
      </w:r>
      <w:r w:rsidRPr="002C2BD4">
        <w:t xml:space="preserve">’augmentation de la population </w:t>
      </w:r>
      <w:r>
        <w:t xml:space="preserve">urbaine </w:t>
      </w:r>
      <w:r w:rsidR="008E783E">
        <w:t>dans les villes</w:t>
      </w:r>
      <w:r>
        <w:t xml:space="preserve"> secondaires combinée à l’absence ou la faiblesse des dispositifs de gestion des déchets solides pose un problème majeur de salubrité publique. L</w:t>
      </w:r>
      <w:r w:rsidRPr="00631BE7">
        <w:t>’ampleur croissante des volumes de déchets non gérés contribue significativement à la dégradation des sols, des eaux, de la biomasse mais également,</w:t>
      </w:r>
      <w:r>
        <w:t xml:space="preserve"> aux inondations,</w:t>
      </w:r>
      <w:r w:rsidRPr="00631BE7">
        <w:t xml:space="preserve"> à la perte de biodiversité et à l’accélération du changement climatique.</w:t>
      </w:r>
      <w:r>
        <w:t xml:space="preserve"> </w:t>
      </w:r>
      <w:r w:rsidR="008E783E">
        <w:t xml:space="preserve">Par ailleurs, il existe très peu </w:t>
      </w:r>
      <w:r>
        <w:t xml:space="preserve">de systèmes d’assainissement urbain et la </w:t>
      </w:r>
      <w:r w:rsidRPr="00631BE7">
        <w:t>plupart des eaux usées collectées sont déversé</w:t>
      </w:r>
      <w:r w:rsidR="004B0373">
        <w:t>e</w:t>
      </w:r>
      <w:r w:rsidRPr="00631BE7">
        <w:t>s d</w:t>
      </w:r>
      <w:r w:rsidR="008E783E">
        <w:t>ans le système lagunaire, les champs</w:t>
      </w:r>
      <w:r w:rsidRPr="00631BE7">
        <w:t xml:space="preserve"> ou l’espace public. </w:t>
      </w:r>
    </w:p>
    <w:p w14:paraId="5D50F448" w14:textId="77777777" w:rsidR="008E783E" w:rsidRPr="002C2BD4" w:rsidRDefault="008E783E" w:rsidP="00EC0C01"/>
    <w:p w14:paraId="5B2A7714" w14:textId="636D5D1B" w:rsidR="00EC0C01" w:rsidRPr="000C6AA1" w:rsidRDefault="00EC0C01" w:rsidP="00EC0C01">
      <w:pPr>
        <w:spacing w:before="40" w:after="40"/>
        <w:contextualSpacing/>
      </w:pPr>
      <w:r w:rsidRPr="000C6AA1">
        <w:t xml:space="preserve">Afin de répondre à ces problématiques, notamment en termes d’investissement, plusieurs actions ont été entreprises par le Gouvernement </w:t>
      </w:r>
      <w:r>
        <w:t xml:space="preserve">togolais </w:t>
      </w:r>
      <w:r w:rsidRPr="000C6AA1">
        <w:t>et ses partenaires financiers et techniques, notamment e</w:t>
      </w:r>
      <w:r>
        <w:t xml:space="preserve">n ce </w:t>
      </w:r>
      <w:r w:rsidR="00A547D8">
        <w:t xml:space="preserve">qui </w:t>
      </w:r>
      <w:r>
        <w:t xml:space="preserve">concerne l’assainissement et la gestion des déchets à Lomé et dans les </w:t>
      </w:r>
      <w:r w:rsidRPr="000C6AA1">
        <w:t xml:space="preserve">5 villes principales. </w:t>
      </w:r>
    </w:p>
    <w:p w14:paraId="022F767E" w14:textId="40CC499C" w:rsidR="00EC0C01" w:rsidRDefault="00EC0C01" w:rsidP="00EC0C01">
      <w:r>
        <w:t>L</w:t>
      </w:r>
      <w:r w:rsidRPr="002C2BD4">
        <w:t>’U</w:t>
      </w:r>
      <w:r>
        <w:t xml:space="preserve">nion </w:t>
      </w:r>
      <w:r w:rsidRPr="002C2BD4">
        <w:t>E</w:t>
      </w:r>
      <w:r>
        <w:t>uropéenne a initié en</w:t>
      </w:r>
      <w:r w:rsidRPr="002C2BD4">
        <w:t xml:space="preserve"> 2015 le Projet Eau et A</w:t>
      </w:r>
      <w:r>
        <w:t>ssainissement au Togo (PEAT 1 et 2) à l’échelle d</w:t>
      </w:r>
      <w:r w:rsidRPr="002C2BD4">
        <w:t>es 5 chefs-lieux de régions (Tsévié, Ata</w:t>
      </w:r>
      <w:r>
        <w:t xml:space="preserve">kpamé, Sokodé, Kara et Dapaong). Le PEAT vise à </w:t>
      </w:r>
      <w:r w:rsidRPr="002C2BD4">
        <w:t>l’amélioration de la gestion des ordures ménagères et des boues de vidange à travers la mise en place d’un système de gestion des ordures ménagè</w:t>
      </w:r>
      <w:r>
        <w:t xml:space="preserve">res et excrétas dans les communes principales des chefs-lieux. </w:t>
      </w:r>
      <w:r w:rsidR="008E783E">
        <w:t xml:space="preserve"> </w:t>
      </w:r>
      <w:r w:rsidRPr="002C2BD4">
        <w:t xml:space="preserve">L’accompagnement apporté </w:t>
      </w:r>
      <w:r>
        <w:t xml:space="preserve">dans le cadre des PEAT </w:t>
      </w:r>
      <w:r w:rsidRPr="002C2BD4">
        <w:t>porte sur les études préalables (APS-APD) à la définition des équipements et infrastructures nécessaires pour la mise en place des filières (sites de tra</w:t>
      </w:r>
      <w:r>
        <w:t>nsfert – centre d’enfouissement etc.</w:t>
      </w:r>
      <w:r w:rsidRPr="002C2BD4">
        <w:t>), la passation des marchés et la</w:t>
      </w:r>
      <w:r>
        <w:t xml:space="preserve"> construction d’installations</w:t>
      </w:r>
      <w:r w:rsidRPr="002C2BD4">
        <w:t>.</w:t>
      </w:r>
      <w:r>
        <w:t xml:space="preserve"> </w:t>
      </w:r>
    </w:p>
    <w:p w14:paraId="7830B76A" w14:textId="77777777" w:rsidR="008E783E" w:rsidRPr="002C2BD4" w:rsidRDefault="008E783E" w:rsidP="00EC0C01"/>
    <w:p w14:paraId="71E16DC7" w14:textId="68FB77F3" w:rsidR="00EC0C01" w:rsidRDefault="00EC0C01" w:rsidP="00EC0C01">
      <w:r w:rsidRPr="002C2BD4">
        <w:t xml:space="preserve">Compte tenu du contexte de décentralisation récente et </w:t>
      </w:r>
      <w:r>
        <w:t xml:space="preserve">de transfert de la compétence </w:t>
      </w:r>
      <w:r w:rsidRPr="002C2BD4">
        <w:t>assainissement et déchets aux collectivités, l’Union Européenne souhaite poursuivre son accompagnement aux collectivités sur le déploiement et la pérennité de ces se</w:t>
      </w:r>
      <w:r w:rsidR="0017707C">
        <w:t>rvices à travers le projet GEDEC</w:t>
      </w:r>
      <w:r w:rsidRPr="002C2BD4">
        <w:t>.</w:t>
      </w:r>
    </w:p>
    <w:p w14:paraId="1235894F" w14:textId="28980CD6" w:rsidR="0017707C" w:rsidRDefault="0017707C" w:rsidP="00EC0C01"/>
    <w:p w14:paraId="0781F177" w14:textId="5B60ACD2" w:rsidR="007424D5" w:rsidRPr="007424D5" w:rsidRDefault="007424D5" w:rsidP="00BB52F8">
      <w:pPr>
        <w:pStyle w:val="Titre2"/>
      </w:pPr>
      <w:bookmarkStart w:id="4" w:name="_Toc137023963"/>
      <w:r w:rsidRPr="007424D5">
        <w:t>Résumé du projet</w:t>
      </w:r>
      <w:bookmarkEnd w:id="1"/>
      <w:bookmarkEnd w:id="4"/>
      <w:r w:rsidRPr="007424D5">
        <w:t xml:space="preserve"> </w:t>
      </w:r>
    </w:p>
    <w:tbl>
      <w:tblPr>
        <w:tblStyle w:val="Grilledutableau"/>
        <w:tblW w:w="0" w:type="auto"/>
        <w:tblLook w:val="04A0" w:firstRow="1" w:lastRow="0" w:firstColumn="1" w:lastColumn="0" w:noHBand="0" w:noVBand="1"/>
      </w:tblPr>
      <w:tblGrid>
        <w:gridCol w:w="2689"/>
        <w:gridCol w:w="6367"/>
      </w:tblGrid>
      <w:tr w:rsidR="008C6F9B" w14:paraId="146246FF" w14:textId="77777777" w:rsidTr="008C6F9B">
        <w:tc>
          <w:tcPr>
            <w:tcW w:w="2689" w:type="dxa"/>
          </w:tcPr>
          <w:p w14:paraId="1DAA5402" w14:textId="4E245324" w:rsidR="008C6F9B" w:rsidRDefault="008C6F9B" w:rsidP="00BB52F8">
            <w:pPr>
              <w:spacing w:before="40" w:after="40"/>
              <w:rPr>
                <w:rFonts w:cstheme="minorHAnsi"/>
              </w:rPr>
            </w:pPr>
            <w:r>
              <w:rPr>
                <w:rFonts w:cstheme="minorHAnsi"/>
              </w:rPr>
              <w:t>Budget et bailleur</w:t>
            </w:r>
          </w:p>
        </w:tc>
        <w:tc>
          <w:tcPr>
            <w:tcW w:w="6367" w:type="dxa"/>
          </w:tcPr>
          <w:p w14:paraId="2A6589C0" w14:textId="7D053426" w:rsidR="008C6F9B" w:rsidRPr="00465FE0" w:rsidRDefault="00DB4735" w:rsidP="00BB52F8">
            <w:pPr>
              <w:spacing w:before="40" w:after="40"/>
              <w:rPr>
                <w:rFonts w:cstheme="minorHAnsi"/>
                <w:b w:val="0"/>
              </w:rPr>
            </w:pPr>
            <w:r>
              <w:rPr>
                <w:rFonts w:cstheme="minorHAnsi"/>
                <w:b w:val="0"/>
              </w:rPr>
              <w:t>4,7</w:t>
            </w:r>
            <w:r w:rsidR="00465FE0" w:rsidRPr="00465FE0">
              <w:rPr>
                <w:rFonts w:cstheme="minorHAnsi"/>
                <w:b w:val="0"/>
              </w:rPr>
              <w:t xml:space="preserve"> millions €, Union européenne</w:t>
            </w:r>
          </w:p>
        </w:tc>
      </w:tr>
      <w:tr w:rsidR="008C6F9B" w14:paraId="00646A76" w14:textId="77777777" w:rsidTr="008C6F9B">
        <w:tc>
          <w:tcPr>
            <w:tcW w:w="2689" w:type="dxa"/>
          </w:tcPr>
          <w:p w14:paraId="194A599D" w14:textId="636CC5A2" w:rsidR="008C6F9B" w:rsidRDefault="008C6F9B" w:rsidP="00BB52F8">
            <w:pPr>
              <w:spacing w:before="40" w:after="40"/>
              <w:rPr>
                <w:rFonts w:cstheme="minorHAnsi"/>
              </w:rPr>
            </w:pPr>
            <w:r>
              <w:rPr>
                <w:rFonts w:cstheme="minorHAnsi"/>
              </w:rPr>
              <w:t>Durée du projet</w:t>
            </w:r>
          </w:p>
        </w:tc>
        <w:tc>
          <w:tcPr>
            <w:tcW w:w="6367" w:type="dxa"/>
          </w:tcPr>
          <w:p w14:paraId="545C9F9F" w14:textId="2B8DE6F3" w:rsidR="008C6F9B" w:rsidRPr="00465FE0" w:rsidRDefault="00465FE0" w:rsidP="00BB52F8">
            <w:pPr>
              <w:spacing w:before="40" w:after="40"/>
              <w:rPr>
                <w:rFonts w:cstheme="minorHAnsi"/>
                <w:b w:val="0"/>
              </w:rPr>
            </w:pPr>
            <w:r w:rsidRPr="00465FE0">
              <w:rPr>
                <w:rFonts w:cstheme="minorHAnsi"/>
                <w:b w:val="0"/>
              </w:rPr>
              <w:t>36 mois</w:t>
            </w:r>
            <w:r w:rsidR="00060F04">
              <w:rPr>
                <w:rFonts w:cstheme="minorHAnsi"/>
                <w:b w:val="0"/>
              </w:rPr>
              <w:t xml:space="preserve"> + NCE de 6 mois</w:t>
            </w:r>
          </w:p>
        </w:tc>
      </w:tr>
      <w:tr w:rsidR="008C6F9B" w14:paraId="48981C5E" w14:textId="77777777" w:rsidTr="008C6F9B">
        <w:tc>
          <w:tcPr>
            <w:tcW w:w="2689" w:type="dxa"/>
          </w:tcPr>
          <w:p w14:paraId="2754E039" w14:textId="5EE6C52C" w:rsidR="008C6F9B" w:rsidRDefault="008C6F9B" w:rsidP="00BB52F8">
            <w:pPr>
              <w:spacing w:before="40" w:after="40"/>
              <w:rPr>
                <w:rFonts w:cstheme="minorHAnsi"/>
              </w:rPr>
            </w:pPr>
            <w:r>
              <w:rPr>
                <w:rFonts w:cstheme="minorHAnsi"/>
              </w:rPr>
              <w:t>Cibles</w:t>
            </w:r>
          </w:p>
        </w:tc>
        <w:tc>
          <w:tcPr>
            <w:tcW w:w="6367" w:type="dxa"/>
          </w:tcPr>
          <w:p w14:paraId="7E2ABCC0" w14:textId="12F9AA06" w:rsidR="008C6F9B" w:rsidRPr="00465FE0" w:rsidRDefault="00465FE0" w:rsidP="004B0373">
            <w:pPr>
              <w:spacing w:before="40" w:after="40"/>
              <w:jc w:val="left"/>
              <w:rPr>
                <w:rFonts w:cstheme="minorHAnsi"/>
                <w:b w:val="0"/>
              </w:rPr>
            </w:pPr>
            <w:r w:rsidRPr="00465FE0">
              <w:rPr>
                <w:rFonts w:cstheme="minorHAnsi"/>
                <w:b w:val="0"/>
              </w:rPr>
              <w:t xml:space="preserve">Collectivités territoriales, Opérateurs </w:t>
            </w:r>
            <w:r w:rsidR="008F6225">
              <w:rPr>
                <w:rFonts w:cstheme="minorHAnsi"/>
                <w:b w:val="0"/>
              </w:rPr>
              <w:t xml:space="preserve">privés </w:t>
            </w:r>
            <w:r w:rsidRPr="00465FE0">
              <w:rPr>
                <w:rFonts w:cstheme="minorHAnsi"/>
                <w:b w:val="0"/>
              </w:rPr>
              <w:t>de précollecte des déchets solides et liquides</w:t>
            </w:r>
          </w:p>
        </w:tc>
      </w:tr>
      <w:tr w:rsidR="008C6F9B" w14:paraId="72449554" w14:textId="77777777" w:rsidTr="008C6F9B">
        <w:tc>
          <w:tcPr>
            <w:tcW w:w="2689" w:type="dxa"/>
          </w:tcPr>
          <w:p w14:paraId="0E851D7D" w14:textId="56270359" w:rsidR="008C6F9B" w:rsidRDefault="008C6F9B" w:rsidP="00BB52F8">
            <w:pPr>
              <w:spacing w:before="40" w:after="40"/>
              <w:rPr>
                <w:rFonts w:cstheme="minorHAnsi"/>
              </w:rPr>
            </w:pPr>
            <w:r>
              <w:rPr>
                <w:rFonts w:cstheme="minorHAnsi"/>
              </w:rPr>
              <w:t>Bénéficiaires</w:t>
            </w:r>
          </w:p>
        </w:tc>
        <w:tc>
          <w:tcPr>
            <w:tcW w:w="6367" w:type="dxa"/>
          </w:tcPr>
          <w:p w14:paraId="23C907FF" w14:textId="7292035D" w:rsidR="008C6F9B" w:rsidRPr="00465FE0" w:rsidRDefault="00465FE0" w:rsidP="00BB52F8">
            <w:pPr>
              <w:spacing w:before="40" w:after="40"/>
              <w:rPr>
                <w:rFonts w:cstheme="minorHAnsi"/>
                <w:b w:val="0"/>
              </w:rPr>
            </w:pPr>
            <w:r w:rsidRPr="00465FE0">
              <w:rPr>
                <w:rFonts w:cstheme="minorHAnsi"/>
                <w:b w:val="0"/>
              </w:rPr>
              <w:t>5 villes chefs-lieux de région du Togo</w:t>
            </w:r>
          </w:p>
        </w:tc>
      </w:tr>
      <w:tr w:rsidR="008C6F9B" w14:paraId="7A17E45A" w14:textId="77777777" w:rsidTr="008C6F9B">
        <w:tc>
          <w:tcPr>
            <w:tcW w:w="2689" w:type="dxa"/>
          </w:tcPr>
          <w:p w14:paraId="4C21B399" w14:textId="31B8496C" w:rsidR="008C6F9B" w:rsidRDefault="008C6F9B" w:rsidP="00BB52F8">
            <w:pPr>
              <w:spacing w:before="40" w:after="40"/>
              <w:rPr>
                <w:rFonts w:cstheme="minorHAnsi"/>
              </w:rPr>
            </w:pPr>
            <w:r>
              <w:rPr>
                <w:rFonts w:cstheme="minorHAnsi"/>
              </w:rPr>
              <w:lastRenderedPageBreak/>
              <w:t>Parties prenantes</w:t>
            </w:r>
          </w:p>
        </w:tc>
        <w:tc>
          <w:tcPr>
            <w:tcW w:w="6367" w:type="dxa"/>
          </w:tcPr>
          <w:p w14:paraId="43F3C6A1" w14:textId="1AB3E594" w:rsidR="008C6F9B" w:rsidRPr="00465FE0" w:rsidRDefault="00465FE0" w:rsidP="00BB52F8">
            <w:pPr>
              <w:spacing w:before="40" w:after="40"/>
              <w:rPr>
                <w:rFonts w:cstheme="minorHAnsi"/>
                <w:b w:val="0"/>
              </w:rPr>
            </w:pPr>
            <w:r w:rsidRPr="00465FE0">
              <w:rPr>
                <w:rFonts w:cstheme="minorHAnsi"/>
                <w:b w:val="0"/>
              </w:rPr>
              <w:t>Expertise France, Entrepreneur du Monde</w:t>
            </w:r>
            <w:r w:rsidR="000B5E25">
              <w:rPr>
                <w:rFonts w:cstheme="minorHAnsi"/>
                <w:b w:val="0"/>
              </w:rPr>
              <w:t>, Cinq (5) communes chefs-lieux de régions</w:t>
            </w:r>
          </w:p>
        </w:tc>
      </w:tr>
      <w:tr w:rsidR="008C6F9B" w14:paraId="2498AA5E" w14:textId="77777777" w:rsidTr="008C6F9B">
        <w:tc>
          <w:tcPr>
            <w:tcW w:w="2689" w:type="dxa"/>
          </w:tcPr>
          <w:p w14:paraId="01A0570C" w14:textId="3EC25AB1" w:rsidR="008C6F9B" w:rsidRDefault="008C6F9B" w:rsidP="00BB52F8">
            <w:pPr>
              <w:spacing w:before="40" w:after="40"/>
              <w:rPr>
                <w:rFonts w:cstheme="minorHAnsi"/>
              </w:rPr>
            </w:pPr>
            <w:r>
              <w:rPr>
                <w:rFonts w:cstheme="minorHAnsi"/>
              </w:rPr>
              <w:t>Institutions partenaires</w:t>
            </w:r>
          </w:p>
        </w:tc>
        <w:tc>
          <w:tcPr>
            <w:tcW w:w="6367" w:type="dxa"/>
          </w:tcPr>
          <w:p w14:paraId="7F380EB1" w14:textId="46CC3298" w:rsidR="008C6F9B" w:rsidRPr="00465FE0" w:rsidRDefault="00465FE0" w:rsidP="00BB52F8">
            <w:pPr>
              <w:spacing w:before="40" w:after="40"/>
              <w:rPr>
                <w:rFonts w:cstheme="minorHAnsi"/>
                <w:b w:val="0"/>
              </w:rPr>
            </w:pPr>
            <w:r w:rsidRPr="00465FE0">
              <w:rPr>
                <w:rFonts w:cstheme="minorHAnsi"/>
                <w:b w:val="0"/>
              </w:rPr>
              <w:t xml:space="preserve">Ministère </w:t>
            </w:r>
            <w:r w:rsidR="00776508">
              <w:rPr>
                <w:rFonts w:cstheme="minorHAnsi"/>
                <w:b w:val="0"/>
              </w:rPr>
              <w:t xml:space="preserve">de l’Administration Territoriale, de la Gouvernance Locale et des Affaires Coutumières </w:t>
            </w:r>
          </w:p>
        </w:tc>
      </w:tr>
    </w:tbl>
    <w:p w14:paraId="24AD6EC4" w14:textId="77777777" w:rsidR="007424D5" w:rsidRDefault="007424D5" w:rsidP="00BB52F8">
      <w:pPr>
        <w:spacing w:before="40" w:after="120"/>
        <w:rPr>
          <w:rFonts w:cstheme="minorHAnsi"/>
        </w:rPr>
      </w:pPr>
    </w:p>
    <w:p w14:paraId="14BC08C2" w14:textId="38C888BD" w:rsidR="008C6F9B" w:rsidRPr="004B0373" w:rsidRDefault="008C6F9B" w:rsidP="004B0373">
      <w:pPr>
        <w:pStyle w:val="Titre2"/>
        <w:ind w:left="811" w:hanging="357"/>
      </w:pPr>
      <w:r w:rsidRPr="004B0373">
        <w:t>Description du projet</w:t>
      </w:r>
    </w:p>
    <w:p w14:paraId="41FA0D53" w14:textId="77777777" w:rsidR="004B0373" w:rsidRPr="0017707C" w:rsidRDefault="004B0373" w:rsidP="004B0373">
      <w:r w:rsidRPr="0017707C">
        <w:t>L’Union Européenne a ainsi délégué à Expertise France la mise en œuvre du projet GEDEC pour le renforcement de capacités des 5 communes chefs-lieux de région du Togo, à savoir : Tsevié (Zio 1) – Atakpamé (Ogou 1) – Sokodé (Tchaoudjo 1) – Kara (Kozah 1) – Dapaong (Tône 1) visant la mise en place de filières opérationnelles de gestion des déchets et boue de vidange.</w:t>
      </w:r>
    </w:p>
    <w:p w14:paraId="30DE1247" w14:textId="77777777" w:rsidR="004B0373" w:rsidRPr="002C2BD4" w:rsidRDefault="004B0373" w:rsidP="004B0373"/>
    <w:p w14:paraId="52700190" w14:textId="77777777" w:rsidR="004B0373" w:rsidRPr="002C2BD4" w:rsidRDefault="004B0373" w:rsidP="004B0373">
      <w:r w:rsidRPr="002C2BD4">
        <w:t>A ce titre, plusieurs enjeux doivent être couverts dans le cadre de ce nouvel accompagnement, et notamment :</w:t>
      </w:r>
    </w:p>
    <w:p w14:paraId="2DF8CE00" w14:textId="77777777" w:rsidR="004B0373" w:rsidRDefault="004B0373" w:rsidP="004B0373">
      <w:pPr>
        <w:pStyle w:val="Paragraphedeliste"/>
        <w:numPr>
          <w:ilvl w:val="0"/>
          <w:numId w:val="37"/>
        </w:numPr>
        <w:spacing w:before="40" w:after="40"/>
        <w:ind w:left="1134" w:right="708" w:hanging="283"/>
        <w:contextualSpacing w:val="0"/>
      </w:pPr>
      <w:r w:rsidRPr="002C2BD4">
        <w:t>Valoriser et pérenniser les investissements réalisés dans le cadre des PEAT via l’accompagnement à la mise en œuvre des services communaux de gestion associés</w:t>
      </w:r>
      <w:r>
        <w:t xml:space="preserve"> ; </w:t>
      </w:r>
    </w:p>
    <w:p w14:paraId="3D03A3ED" w14:textId="77777777" w:rsidR="004B0373" w:rsidRDefault="004B0373" w:rsidP="004B0373">
      <w:pPr>
        <w:pStyle w:val="Paragraphedeliste"/>
        <w:numPr>
          <w:ilvl w:val="0"/>
          <w:numId w:val="37"/>
        </w:numPr>
        <w:spacing w:before="40" w:after="40"/>
        <w:ind w:left="1134" w:right="708" w:hanging="283"/>
        <w:contextualSpacing w:val="0"/>
      </w:pPr>
      <w:r w:rsidRPr="00B7047C">
        <w:t>Assurer un</w:t>
      </w:r>
      <w:r>
        <w:t xml:space="preserve"> service d’</w:t>
      </w:r>
      <w:r w:rsidRPr="00B7047C">
        <w:t>assainissement performant d</w:t>
      </w:r>
      <w:r>
        <w:t>ans</w:t>
      </w:r>
      <w:r w:rsidRPr="00B7047C">
        <w:t xml:space="preserve"> ces collectivités et répondre aux problématiques de santé ; </w:t>
      </w:r>
    </w:p>
    <w:p w14:paraId="4FB49157" w14:textId="77777777" w:rsidR="004B0373" w:rsidRDefault="004B0373" w:rsidP="004B0373">
      <w:pPr>
        <w:pStyle w:val="Paragraphedeliste"/>
        <w:numPr>
          <w:ilvl w:val="0"/>
          <w:numId w:val="37"/>
        </w:numPr>
        <w:spacing w:before="40" w:after="40"/>
        <w:ind w:left="1134" w:right="708" w:hanging="283"/>
        <w:contextualSpacing w:val="0"/>
      </w:pPr>
      <w:r w:rsidRPr="00B7047C">
        <w:t xml:space="preserve">Améliorer l’impact environnemental à travers une bonne gestion des services ; </w:t>
      </w:r>
    </w:p>
    <w:p w14:paraId="5D389311" w14:textId="77777777" w:rsidR="004B0373" w:rsidRDefault="004B0373" w:rsidP="004B0373">
      <w:pPr>
        <w:pStyle w:val="Paragraphedeliste"/>
        <w:numPr>
          <w:ilvl w:val="0"/>
          <w:numId w:val="37"/>
        </w:numPr>
        <w:spacing w:before="40" w:after="40"/>
        <w:ind w:left="1134" w:right="708" w:hanging="283"/>
        <w:contextualSpacing w:val="0"/>
      </w:pPr>
      <w:r w:rsidRPr="00B7047C">
        <w:t>Préparer l’autonomie des équipes municipales dans le cadre d’une dynamique de développement des services de gestion de l’assainissement solide et liquide.</w:t>
      </w:r>
    </w:p>
    <w:p w14:paraId="5E6ED28F" w14:textId="77777777" w:rsidR="004B0373" w:rsidRDefault="004B0373" w:rsidP="004B0373">
      <w:pPr>
        <w:spacing w:before="40" w:after="40"/>
        <w:ind w:right="708"/>
      </w:pPr>
    </w:p>
    <w:p w14:paraId="5C909A8E" w14:textId="0ED6CDE7" w:rsidR="004B0373" w:rsidRDefault="004B0373" w:rsidP="004B0373">
      <w:pPr>
        <w:spacing w:before="40" w:after="120"/>
        <w:rPr>
          <w:rFonts w:cstheme="minorHAnsi"/>
        </w:rPr>
      </w:pPr>
      <w:r w:rsidRPr="008E783E">
        <w:rPr>
          <w:rFonts w:cstheme="minorHAnsi"/>
        </w:rPr>
        <w:t>Ce projet s’inscrit en</w:t>
      </w:r>
      <w:r>
        <w:rPr>
          <w:rFonts w:cstheme="minorHAnsi"/>
        </w:rPr>
        <w:t xml:space="preserve"> droite</w:t>
      </w:r>
      <w:r w:rsidRPr="008E783E">
        <w:rPr>
          <w:rFonts w:cstheme="minorHAnsi"/>
        </w:rPr>
        <w:t xml:space="preserve"> ligne avec les orientations nationales et avec l’axe 3 de la feuille de route gouvernementale 2020-2025</w:t>
      </w:r>
      <w:r>
        <w:rPr>
          <w:rFonts w:cstheme="minorHAnsi"/>
        </w:rPr>
        <w:t xml:space="preserve"> du Togo</w:t>
      </w:r>
      <w:r w:rsidRPr="008E783E">
        <w:rPr>
          <w:rFonts w:cstheme="minorHAnsi"/>
        </w:rPr>
        <w:t xml:space="preserve"> qui inscrit la réforme de la décentralisation comme une priorité et renforce ainsi la nécessité pour les exécutifs locaux d’assumer et de s’approprier leurs compétences et notamment leur rôle de maitrise d’ouvrage sur les filières déchets et assainissement. Le projet GEDEC a été lancé institutionnellement le 13 juin 2023 à Lomé par le Ministre de l’Administration Territoriale, de la Décentralisation et du développement des territoires à l’occasion du premier comité de pilotage (COPIL n°1) du projet. Ce Ministère, est aujourd’hui nommé : Ministère de l’Administration Territoriale, de la Gouvernance Locale et des Affaires Coutumières (MATGLAC) </w:t>
      </w:r>
      <w:r w:rsidR="00DB4735">
        <w:rPr>
          <w:rFonts w:cstheme="minorHAnsi"/>
        </w:rPr>
        <w:t xml:space="preserve">et </w:t>
      </w:r>
      <w:r w:rsidRPr="008E783E">
        <w:rPr>
          <w:rFonts w:cstheme="minorHAnsi"/>
        </w:rPr>
        <w:t xml:space="preserve">assure la maitrise d’ouvrage de GEDEC Togo. </w:t>
      </w:r>
    </w:p>
    <w:p w14:paraId="2EECAD86" w14:textId="77777777" w:rsidR="008E4611" w:rsidRDefault="004B0373" w:rsidP="004B0373">
      <w:pPr>
        <w:spacing w:before="40" w:after="120"/>
        <w:rPr>
          <w:rFonts w:cstheme="minorHAnsi"/>
        </w:rPr>
        <w:sectPr w:rsidR="008E4611" w:rsidSect="00704450">
          <w:headerReference w:type="default" r:id="rId10"/>
          <w:footerReference w:type="default" r:id="rId11"/>
          <w:pgSz w:w="11900" w:h="16820"/>
          <w:pgMar w:top="1417" w:right="1417" w:bottom="1135" w:left="1417" w:header="708" w:footer="708" w:gutter="0"/>
          <w:pgNumType w:start="0"/>
          <w:cols w:space="708"/>
          <w:titlePg/>
          <w:docGrid w:linePitch="360"/>
        </w:sectPr>
      </w:pPr>
      <w:r w:rsidRPr="008E783E">
        <w:rPr>
          <w:rFonts w:cstheme="minorHAnsi"/>
        </w:rPr>
        <w:t xml:space="preserve">L’action opérationnelle du projet GEDEC a démarré en </w:t>
      </w:r>
      <w:r w:rsidRPr="004B0373">
        <w:rPr>
          <w:rFonts w:cstheme="minorHAnsi"/>
          <w:b/>
        </w:rPr>
        <w:t>février 2023</w:t>
      </w:r>
      <w:r w:rsidRPr="008E783E">
        <w:rPr>
          <w:rFonts w:cstheme="minorHAnsi"/>
        </w:rPr>
        <w:t xml:space="preserve"> pour une durée de </w:t>
      </w:r>
      <w:r w:rsidRPr="004B0373">
        <w:rPr>
          <w:rFonts w:cstheme="minorHAnsi"/>
          <w:b/>
        </w:rPr>
        <w:t>42 mois</w:t>
      </w:r>
      <w:r w:rsidRPr="008E783E">
        <w:rPr>
          <w:rFonts w:cstheme="minorHAnsi"/>
        </w:rPr>
        <w:t>.</w:t>
      </w:r>
    </w:p>
    <w:p w14:paraId="328614ED" w14:textId="12A0403C" w:rsidR="004B0373" w:rsidRDefault="004B0373" w:rsidP="004B0373">
      <w:pPr>
        <w:spacing w:before="40" w:after="120"/>
        <w:rPr>
          <w:rFonts w:cstheme="minorHAnsi"/>
        </w:rPr>
      </w:pPr>
    </w:p>
    <w:p w14:paraId="6F37C514" w14:textId="0EA4E448" w:rsidR="00EC0C01" w:rsidRPr="00060F04" w:rsidRDefault="00510C89" w:rsidP="00EC0C01">
      <w:pPr>
        <w:spacing w:before="40" w:after="120"/>
        <w:rPr>
          <w:rFonts w:cstheme="minorHAnsi"/>
        </w:rPr>
      </w:pPr>
      <w:r>
        <w:rPr>
          <w:noProof/>
          <w:lang w:eastAsia="fr-FR"/>
        </w:rPr>
        <mc:AlternateContent>
          <mc:Choice Requires="wps">
            <w:drawing>
              <wp:anchor distT="0" distB="0" distL="114300" distR="114300" simplePos="0" relativeHeight="251670528" behindDoc="0" locked="0" layoutInCell="1" allowOverlap="1" wp14:anchorId="66D65FF1" wp14:editId="7765D16E">
                <wp:simplePos x="0" y="0"/>
                <wp:positionH relativeFrom="column">
                  <wp:posOffset>-602615</wp:posOffset>
                </wp:positionH>
                <wp:positionV relativeFrom="paragraph">
                  <wp:posOffset>2974975</wp:posOffset>
                </wp:positionV>
                <wp:extent cx="10562590" cy="635"/>
                <wp:effectExtent l="0" t="0" r="0" b="0"/>
                <wp:wrapSquare wrapText="bothSides"/>
                <wp:docPr id="4" name="Zone de texte 4"/>
                <wp:cNvGraphicFramePr/>
                <a:graphic xmlns:a="http://schemas.openxmlformats.org/drawingml/2006/main">
                  <a:graphicData uri="http://schemas.microsoft.com/office/word/2010/wordprocessingShape">
                    <wps:wsp>
                      <wps:cNvSpPr txBox="1"/>
                      <wps:spPr>
                        <a:xfrm>
                          <a:off x="0" y="0"/>
                          <a:ext cx="10562590" cy="635"/>
                        </a:xfrm>
                        <a:prstGeom prst="rect">
                          <a:avLst/>
                        </a:prstGeom>
                        <a:solidFill>
                          <a:prstClr val="white"/>
                        </a:solidFill>
                        <a:ln>
                          <a:noFill/>
                        </a:ln>
                        <a:effectLst/>
                      </wps:spPr>
                      <wps:txbx>
                        <w:txbxContent>
                          <w:p w14:paraId="1BC421B3" w14:textId="77777777" w:rsidR="00A826EF" w:rsidRDefault="00A826EF" w:rsidP="00510C89">
                            <w:pPr>
                              <w:pStyle w:val="Lgende"/>
                            </w:pPr>
                          </w:p>
                          <w:p w14:paraId="530F757C" w14:textId="3FC33445" w:rsidR="00A826EF" w:rsidRPr="00091F29" w:rsidRDefault="00A826EF" w:rsidP="00510C89">
                            <w:pPr>
                              <w:pStyle w:val="Lgende"/>
                              <w:rPr>
                                <w:rFonts w:cstheme="minorHAnsi"/>
                              </w:rPr>
                            </w:pPr>
                            <w:r>
                              <w:t xml:space="preserve">Figure </w:t>
                            </w:r>
                            <w:r w:rsidR="00C93D62">
                              <w:fldChar w:fldCharType="begin"/>
                            </w:r>
                            <w:r w:rsidR="00C93D62">
                              <w:instrText xml:space="preserve"> SEQ Figure \* ARABIC </w:instrText>
                            </w:r>
                            <w:r w:rsidR="00C93D62">
                              <w:fldChar w:fldCharType="separate"/>
                            </w:r>
                            <w:r>
                              <w:rPr>
                                <w:noProof/>
                              </w:rPr>
                              <w:t>1</w:t>
                            </w:r>
                            <w:r w:rsidR="00C93D62">
                              <w:rPr>
                                <w:noProof/>
                              </w:rPr>
                              <w:fldChar w:fldCharType="end"/>
                            </w:r>
                            <w:r>
                              <w:t xml:space="preserve"> Théorie du changement simplifiée du projet GEDEC</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6D65FF1" id="Zone de texte 4" o:spid="_x0000_s1027" type="#_x0000_t202" style="position:absolute;left:0;text-align:left;margin-left:-47.45pt;margin-top:234.25pt;width:831.7pt;height:.0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" stroked="f">
                <v:textbox style="mso-fit-shape-to-text:t" inset="0,0,0,0">
                  <w:txbxContent>
                    <w:p w14:paraId="1BC421B3" w14:textId="77777777" w:rsidR="00A826EF" w:rsidRDefault="00A826EF" w:rsidP="00510C89">
                      <w:pPr>
                        <w:pStyle w:val="Lgende"/>
                      </w:pPr>
                    </w:p>
                    <w:p w14:paraId="530F757C" w14:textId="3FC33445" w:rsidR="00A826EF" w:rsidRPr="00091F29" w:rsidRDefault="00A826EF" w:rsidP="00510C89">
                      <w:pPr>
                        <w:pStyle w:val="Lgende"/>
                        <w:rPr>
                          <w:rFonts w:cstheme="minorHAnsi"/>
                        </w:rPr>
                      </w:pPr>
                      <w:r>
                        <w:t xml:space="preserve">Figure </w:t>
                      </w:r>
                      <w:fldSimple w:instr=" SEQ Figure \* ARABIC ">
                        <w:r>
                          <w:rPr>
                            <w:noProof/>
                          </w:rPr>
                          <w:t>1</w:t>
                        </w:r>
                      </w:fldSimple>
                      <w:r>
                        <w:t xml:space="preserve"> Théorie du changement simplifiée du projet GEDEC</w:t>
                      </w:r>
                    </w:p>
                  </w:txbxContent>
                </v:textbox>
                <w10:wrap type="square"/>
              </v:shape>
            </w:pict>
          </mc:Fallback>
        </mc:AlternateContent>
      </w:r>
      <w:r w:rsidR="008E4611" w:rsidRPr="00D63B16">
        <w:rPr>
          <w:rFonts w:cstheme="minorHAnsi"/>
          <w:noProof/>
          <w:lang w:eastAsia="fr-FR"/>
        </w:rPr>
        <w:drawing>
          <wp:anchor distT="0" distB="0" distL="114300" distR="114300" simplePos="0" relativeHeight="251668480" behindDoc="0" locked="0" layoutInCell="1" allowOverlap="1" wp14:anchorId="64FFF666" wp14:editId="2663D805">
            <wp:simplePos x="0" y="0"/>
            <wp:positionH relativeFrom="page">
              <wp:align>right</wp:align>
            </wp:positionH>
            <wp:positionV relativeFrom="paragraph">
              <wp:posOffset>165155</wp:posOffset>
            </wp:positionV>
            <wp:extent cx="10562828" cy="2753139"/>
            <wp:effectExtent l="0" t="0" r="0" b="9525"/>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562828" cy="2753139"/>
                    </a:xfrm>
                    <a:prstGeom prst="rect">
                      <a:avLst/>
                    </a:prstGeom>
                  </pic:spPr>
                </pic:pic>
              </a:graphicData>
            </a:graphic>
            <wp14:sizeRelH relativeFrom="page">
              <wp14:pctWidth>0</wp14:pctWidth>
            </wp14:sizeRelH>
            <wp14:sizeRelV relativeFrom="page">
              <wp14:pctHeight>0</wp14:pctHeight>
            </wp14:sizeRelV>
          </wp:anchor>
        </w:drawing>
      </w:r>
    </w:p>
    <w:p w14:paraId="7CD32F32" w14:textId="77777777" w:rsidR="008E4611" w:rsidRDefault="008E4611" w:rsidP="00BB52F8">
      <w:pPr>
        <w:spacing w:before="40" w:after="120"/>
        <w:rPr>
          <w:rFonts w:cstheme="minorHAnsi"/>
          <w:i/>
          <w:iCs/>
          <w:highlight w:val="yellow"/>
        </w:rPr>
        <w:sectPr w:rsidR="008E4611" w:rsidSect="008E4611">
          <w:pgSz w:w="16820" w:h="11900" w:orient="landscape"/>
          <w:pgMar w:top="1417" w:right="1417" w:bottom="1417" w:left="1135" w:header="708" w:footer="708" w:gutter="0"/>
          <w:pgNumType w:start="0"/>
          <w:cols w:space="708"/>
          <w:titlePg/>
          <w:docGrid w:linePitch="360"/>
        </w:sectPr>
      </w:pPr>
    </w:p>
    <w:p w14:paraId="737E6C74" w14:textId="509F5B72" w:rsidR="007424D5" w:rsidRPr="007424D5" w:rsidRDefault="0026553C" w:rsidP="00BB52F8">
      <w:pPr>
        <w:pStyle w:val="Titre1"/>
      </w:pPr>
      <w:r>
        <w:lastRenderedPageBreak/>
        <w:t>OBJECTIFS ET RESULTATS POURSUIVIS</w:t>
      </w:r>
    </w:p>
    <w:p w14:paraId="0C614DBE" w14:textId="3F0B71CB" w:rsidR="007424D5" w:rsidRPr="007424D5" w:rsidRDefault="0026553C" w:rsidP="00510C89">
      <w:pPr>
        <w:pStyle w:val="Titre2"/>
        <w:numPr>
          <w:ilvl w:val="0"/>
          <w:numId w:val="19"/>
        </w:numPr>
      </w:pPr>
      <w:bookmarkStart w:id="5" w:name="_Toc70668751"/>
      <w:bookmarkStart w:id="6" w:name="_Toc137023965"/>
      <w:r>
        <w:t>Objectif général</w:t>
      </w:r>
      <w:r w:rsidR="007424D5" w:rsidRPr="007424D5">
        <w:t xml:space="preserve"> de la mission</w:t>
      </w:r>
      <w:bookmarkEnd w:id="5"/>
      <w:bookmarkEnd w:id="6"/>
    </w:p>
    <w:p w14:paraId="35FFBE96" w14:textId="77777777" w:rsidR="000F0948" w:rsidRDefault="00AC4E18" w:rsidP="00BB52F8">
      <w:pPr>
        <w:spacing w:before="40" w:after="120"/>
        <w:rPr>
          <w:rFonts w:cstheme="minorHAnsi"/>
        </w:rPr>
      </w:pPr>
      <w:r>
        <w:rPr>
          <w:rFonts w:cstheme="minorHAnsi"/>
        </w:rPr>
        <w:t xml:space="preserve">Le projet GEDEC, </w:t>
      </w:r>
      <w:r w:rsidR="00003B4F">
        <w:rPr>
          <w:rFonts w:cstheme="minorHAnsi"/>
        </w:rPr>
        <w:t>lancé</w:t>
      </w:r>
      <w:r>
        <w:rPr>
          <w:rFonts w:cstheme="minorHAnsi"/>
        </w:rPr>
        <w:t xml:space="preserve"> en février 2023, arrivera à son terme </w:t>
      </w:r>
      <w:r w:rsidR="00C94DA1">
        <w:rPr>
          <w:rFonts w:cstheme="minorHAnsi"/>
        </w:rPr>
        <w:t xml:space="preserve">le </w:t>
      </w:r>
      <w:r w:rsidR="00C94DA1" w:rsidRPr="00C94DA1">
        <w:rPr>
          <w:rFonts w:cstheme="minorHAnsi"/>
          <w:b/>
        </w:rPr>
        <w:t>31 juillet 2026</w:t>
      </w:r>
      <w:r w:rsidR="00C94DA1">
        <w:rPr>
          <w:rFonts w:cstheme="minorHAnsi"/>
        </w:rPr>
        <w:t xml:space="preserve">. </w:t>
      </w:r>
      <w:r w:rsidR="007424D5" w:rsidRPr="007424D5">
        <w:rPr>
          <w:rFonts w:cstheme="minorHAnsi"/>
        </w:rPr>
        <w:t xml:space="preserve">La présente mission </w:t>
      </w:r>
      <w:r w:rsidR="000F0948">
        <w:rPr>
          <w:rFonts w:cstheme="minorHAnsi"/>
        </w:rPr>
        <w:t xml:space="preserve">vise à réaliser l’évaluation finale du projet, </w:t>
      </w:r>
      <w:r w:rsidR="007424D5" w:rsidRPr="007424D5">
        <w:rPr>
          <w:rFonts w:cstheme="minorHAnsi"/>
        </w:rPr>
        <w:t>de</w:t>
      </w:r>
      <w:r w:rsidR="000F0948">
        <w:rPr>
          <w:rFonts w:cstheme="minorHAnsi"/>
        </w:rPr>
        <w:t>puis</w:t>
      </w:r>
      <w:r w:rsidR="007424D5" w:rsidRPr="007424D5">
        <w:rPr>
          <w:rFonts w:cstheme="minorHAnsi"/>
        </w:rPr>
        <w:t xml:space="preserve"> sa phase d’instruction </w:t>
      </w:r>
      <w:r w:rsidR="000F0948">
        <w:rPr>
          <w:rFonts w:cstheme="minorHAnsi"/>
        </w:rPr>
        <w:t>jusqu’</w:t>
      </w:r>
      <w:r w:rsidR="007424D5" w:rsidRPr="007424D5">
        <w:rPr>
          <w:rFonts w:cstheme="minorHAnsi"/>
        </w:rPr>
        <w:t>à aujourd’hui</w:t>
      </w:r>
      <w:r w:rsidR="000F0948">
        <w:rPr>
          <w:rFonts w:cstheme="minorHAnsi"/>
        </w:rPr>
        <w:t xml:space="preserve"> afin : </w:t>
      </w:r>
    </w:p>
    <w:p w14:paraId="5697123F" w14:textId="77777777" w:rsidR="000F0948" w:rsidRDefault="007424D5" w:rsidP="00510C89">
      <w:pPr>
        <w:pStyle w:val="Paragraphedeliste"/>
        <w:numPr>
          <w:ilvl w:val="0"/>
          <w:numId w:val="23"/>
        </w:numPr>
        <w:spacing w:before="40" w:after="120"/>
        <w:rPr>
          <w:rFonts w:cstheme="minorHAnsi"/>
        </w:rPr>
      </w:pPr>
      <w:r w:rsidRPr="000F0948">
        <w:rPr>
          <w:rFonts w:cstheme="minorHAnsi"/>
        </w:rPr>
        <w:t>d’objectiver l</w:t>
      </w:r>
      <w:r w:rsidR="000F0948">
        <w:rPr>
          <w:rFonts w:cstheme="minorHAnsi"/>
        </w:rPr>
        <w:t>e niveau d</w:t>
      </w:r>
      <w:r w:rsidRPr="000F0948">
        <w:rPr>
          <w:rFonts w:cstheme="minorHAnsi"/>
        </w:rPr>
        <w:t xml:space="preserve">’atteinte des objectifs </w:t>
      </w:r>
      <w:r w:rsidR="000F0948">
        <w:rPr>
          <w:rFonts w:cstheme="minorHAnsi"/>
        </w:rPr>
        <w:t xml:space="preserve">fixés, </w:t>
      </w:r>
    </w:p>
    <w:p w14:paraId="2C3F69A6" w14:textId="77777777" w:rsidR="00944D85" w:rsidRDefault="007424D5" w:rsidP="00510C89">
      <w:pPr>
        <w:pStyle w:val="Paragraphedeliste"/>
        <w:numPr>
          <w:ilvl w:val="0"/>
          <w:numId w:val="23"/>
        </w:numPr>
        <w:spacing w:before="40" w:after="120"/>
        <w:rPr>
          <w:rFonts w:cstheme="minorHAnsi"/>
        </w:rPr>
      </w:pPr>
      <w:r w:rsidRPr="000F0948">
        <w:rPr>
          <w:rFonts w:cstheme="minorHAnsi"/>
        </w:rPr>
        <w:t xml:space="preserve">de mesurer les premiers effets </w:t>
      </w:r>
      <w:r w:rsidR="000F0948">
        <w:rPr>
          <w:rFonts w:cstheme="minorHAnsi"/>
        </w:rPr>
        <w:t>observables</w:t>
      </w:r>
      <w:r w:rsidRPr="000F0948">
        <w:rPr>
          <w:rFonts w:cstheme="minorHAnsi"/>
        </w:rPr>
        <w:t xml:space="preserve"> au sein des communes accompagnées</w:t>
      </w:r>
      <w:r w:rsidR="00944D85">
        <w:rPr>
          <w:rFonts w:cstheme="minorHAnsi"/>
        </w:rPr>
        <w:t> ;</w:t>
      </w:r>
    </w:p>
    <w:p w14:paraId="4D3333AE" w14:textId="77777777" w:rsidR="00944D85" w:rsidRDefault="00944D85" w:rsidP="00510C89">
      <w:pPr>
        <w:pStyle w:val="Paragraphedeliste"/>
        <w:numPr>
          <w:ilvl w:val="0"/>
          <w:numId w:val="23"/>
        </w:numPr>
        <w:spacing w:before="40" w:after="120"/>
        <w:rPr>
          <w:rFonts w:cstheme="minorHAnsi"/>
        </w:rPr>
      </w:pPr>
      <w:r>
        <w:rPr>
          <w:rFonts w:cstheme="minorHAnsi"/>
        </w:rPr>
        <w:t xml:space="preserve">d’identifier les facteurs de réussite et les limites rencontrées ; </w:t>
      </w:r>
    </w:p>
    <w:p w14:paraId="2F19ADC4" w14:textId="77777777" w:rsidR="00944D85" w:rsidRDefault="00944D85" w:rsidP="00510C89">
      <w:pPr>
        <w:pStyle w:val="Paragraphedeliste"/>
        <w:numPr>
          <w:ilvl w:val="0"/>
          <w:numId w:val="23"/>
        </w:numPr>
        <w:spacing w:before="40" w:after="120"/>
        <w:rPr>
          <w:rFonts w:cstheme="minorHAnsi"/>
        </w:rPr>
      </w:pPr>
      <w:r>
        <w:rPr>
          <w:rFonts w:cstheme="minorHAnsi"/>
        </w:rPr>
        <w:t xml:space="preserve">de formuler des </w:t>
      </w:r>
      <w:r w:rsidR="00412279" w:rsidRPr="000F0948">
        <w:rPr>
          <w:rFonts w:cstheme="minorHAnsi"/>
        </w:rPr>
        <w:t xml:space="preserve">recommandations </w:t>
      </w:r>
      <w:r>
        <w:rPr>
          <w:rFonts w:cstheme="minorHAnsi"/>
        </w:rPr>
        <w:t xml:space="preserve">stratégiques et opérationnelles fondées sur les leçons apprises. </w:t>
      </w:r>
    </w:p>
    <w:p w14:paraId="156E6199" w14:textId="44D0E684" w:rsidR="007424D5" w:rsidRPr="00944D85" w:rsidRDefault="00944D85" w:rsidP="00BB52F8">
      <w:pPr>
        <w:spacing w:before="40" w:after="120"/>
        <w:rPr>
          <w:rFonts w:cstheme="minorHAnsi"/>
        </w:rPr>
      </w:pPr>
      <w:r>
        <w:rPr>
          <w:rFonts w:cstheme="minorHAnsi"/>
        </w:rPr>
        <w:t xml:space="preserve">Cet exercice revêt un caractère stratégique, </w:t>
      </w:r>
      <w:r w:rsidRPr="00510C89">
        <w:rPr>
          <w:rFonts w:cstheme="minorHAnsi"/>
          <w:b/>
        </w:rPr>
        <w:t>GEDEC devant se poursu</w:t>
      </w:r>
      <w:r w:rsidR="00F07091">
        <w:rPr>
          <w:rFonts w:cstheme="minorHAnsi"/>
          <w:b/>
        </w:rPr>
        <w:t xml:space="preserve">ivre dans le cadre </w:t>
      </w:r>
      <w:r w:rsidR="00E44C4C">
        <w:rPr>
          <w:rFonts w:cstheme="minorHAnsi"/>
          <w:b/>
        </w:rPr>
        <w:t>d’un futur programme</w:t>
      </w:r>
      <w:r w:rsidR="00E44C4C">
        <w:rPr>
          <w:rFonts w:cstheme="minorHAnsi"/>
        </w:rPr>
        <w:t xml:space="preserve"> ;</w:t>
      </w:r>
      <w:r>
        <w:rPr>
          <w:rFonts w:cstheme="minorHAnsi"/>
        </w:rPr>
        <w:t xml:space="preserve"> les conclusions de l’évaluation contribueront donc à orienter la préparation et le positionnement de l’inter</w:t>
      </w:r>
      <w:r w:rsidR="00465C5E" w:rsidRPr="00944D85">
        <w:rPr>
          <w:rFonts w:cstheme="minorHAnsi"/>
        </w:rPr>
        <w:t xml:space="preserve">vention d’Expertise France dans </w:t>
      </w:r>
      <w:r>
        <w:rPr>
          <w:rFonts w:cstheme="minorHAnsi"/>
        </w:rPr>
        <w:t>cette future phase</w:t>
      </w:r>
      <w:r w:rsidR="00465C5E" w:rsidRPr="00944D85">
        <w:rPr>
          <w:rFonts w:cstheme="minorHAnsi"/>
        </w:rPr>
        <w:t>.</w:t>
      </w:r>
    </w:p>
    <w:p w14:paraId="3A6F680F" w14:textId="3C935945" w:rsidR="00465C5E" w:rsidRPr="00C84A12" w:rsidRDefault="00465C5E" w:rsidP="00510C89">
      <w:pPr>
        <w:pStyle w:val="Titre2"/>
        <w:numPr>
          <w:ilvl w:val="0"/>
          <w:numId w:val="24"/>
        </w:numPr>
        <w:rPr>
          <w:i/>
          <w:iCs/>
        </w:rPr>
      </w:pPr>
      <w:r>
        <w:t>Objectifs spécifiques</w:t>
      </w:r>
    </w:p>
    <w:p w14:paraId="71AEFA08" w14:textId="77777777" w:rsidR="00BF4654" w:rsidRDefault="007424D5" w:rsidP="00BB52F8">
      <w:pPr>
        <w:spacing w:before="40" w:after="120"/>
        <w:rPr>
          <w:rFonts w:cstheme="minorHAnsi"/>
        </w:rPr>
      </w:pPr>
      <w:r w:rsidRPr="007424D5">
        <w:rPr>
          <w:rFonts w:cstheme="minorHAnsi"/>
        </w:rPr>
        <w:t>L</w:t>
      </w:r>
      <w:r w:rsidR="00687B15">
        <w:rPr>
          <w:rFonts w:cstheme="minorHAnsi"/>
        </w:rPr>
        <w:t xml:space="preserve">a présente </w:t>
      </w:r>
      <w:r w:rsidRPr="007424D5">
        <w:rPr>
          <w:rFonts w:cstheme="minorHAnsi"/>
        </w:rPr>
        <w:t xml:space="preserve">évaluation </w:t>
      </w:r>
      <w:r w:rsidR="00687B15">
        <w:rPr>
          <w:rFonts w:cstheme="minorHAnsi"/>
        </w:rPr>
        <w:t xml:space="preserve">vise à analyser la mise en œuvre et les résultats du projet GEDEC depuis son lancement, en examinant dans quelle mesure les </w:t>
      </w:r>
      <w:r w:rsidRPr="00510C89">
        <w:rPr>
          <w:rFonts w:cstheme="minorHAnsi"/>
          <w:b/>
        </w:rPr>
        <w:t xml:space="preserve">orientations </w:t>
      </w:r>
      <w:r w:rsidR="00687B15">
        <w:rPr>
          <w:rFonts w:cstheme="minorHAnsi"/>
          <w:b/>
        </w:rPr>
        <w:t xml:space="preserve">retenues </w:t>
      </w:r>
      <w:r w:rsidR="00687B15">
        <w:rPr>
          <w:rFonts w:cstheme="minorHAnsi"/>
        </w:rPr>
        <w:t xml:space="preserve">ont permis de répondre aux objectifs poursuivis. Elle s’attachera à </w:t>
      </w:r>
      <w:r w:rsidR="00687B15">
        <w:rPr>
          <w:rFonts w:cstheme="minorHAnsi"/>
          <w:b/>
        </w:rPr>
        <w:t>documenter le</w:t>
      </w:r>
      <w:r w:rsidR="00944D85" w:rsidRPr="00510C89">
        <w:rPr>
          <w:rFonts w:cstheme="minorHAnsi"/>
          <w:b/>
        </w:rPr>
        <w:t>s effets</w:t>
      </w:r>
      <w:r w:rsidR="00687B15">
        <w:rPr>
          <w:rFonts w:cstheme="minorHAnsi"/>
          <w:b/>
        </w:rPr>
        <w:t xml:space="preserve"> du projet</w:t>
      </w:r>
      <w:r w:rsidR="00687B15">
        <w:rPr>
          <w:rFonts w:cstheme="minorHAnsi"/>
        </w:rPr>
        <w:t xml:space="preserve">, à comprendre les </w:t>
      </w:r>
      <w:r w:rsidR="00687B15" w:rsidRPr="00BF4654">
        <w:rPr>
          <w:rFonts w:cstheme="minorHAnsi"/>
          <w:b/>
        </w:rPr>
        <w:t>facteurs</w:t>
      </w:r>
      <w:r w:rsidR="00687B15">
        <w:rPr>
          <w:rFonts w:cstheme="minorHAnsi"/>
        </w:rPr>
        <w:t xml:space="preserve"> ayant influencé sa mise en œuvre et ses résultats, et à dégager des </w:t>
      </w:r>
      <w:r w:rsidR="00687B15" w:rsidRPr="00BF4654">
        <w:rPr>
          <w:rFonts w:cstheme="minorHAnsi"/>
          <w:b/>
        </w:rPr>
        <w:t>enseignements utiles</w:t>
      </w:r>
      <w:r w:rsidR="00687B15">
        <w:rPr>
          <w:rFonts w:cstheme="minorHAnsi"/>
        </w:rPr>
        <w:t xml:space="preserve"> pour les partenaires, notamment dans la perspective d’une poursuite de l’intervention. </w:t>
      </w:r>
    </w:p>
    <w:p w14:paraId="299909F8" w14:textId="60722CE2" w:rsidR="007424D5" w:rsidRPr="007424D5" w:rsidRDefault="00BF4654" w:rsidP="00BB52F8">
      <w:pPr>
        <w:spacing w:before="40" w:after="120"/>
        <w:rPr>
          <w:rFonts w:cstheme="minorHAnsi"/>
        </w:rPr>
      </w:pPr>
      <w:r>
        <w:rPr>
          <w:rFonts w:cstheme="minorHAnsi"/>
        </w:rPr>
        <w:t>Plus précisément, l’évaluation a pour objectifs de :</w:t>
      </w:r>
    </w:p>
    <w:p w14:paraId="6F202976" w14:textId="4992FFA9" w:rsidR="007424D5" w:rsidRDefault="007424D5" w:rsidP="00510C89">
      <w:pPr>
        <w:pStyle w:val="Paragraphedeliste"/>
        <w:numPr>
          <w:ilvl w:val="0"/>
          <w:numId w:val="35"/>
        </w:numPr>
        <w:spacing w:before="0" w:after="0" w:line="276" w:lineRule="auto"/>
        <w:rPr>
          <w:rFonts w:cstheme="minorHAnsi"/>
        </w:rPr>
      </w:pPr>
      <w:r w:rsidRPr="007424D5">
        <w:rPr>
          <w:rFonts w:cstheme="minorHAnsi"/>
        </w:rPr>
        <w:t xml:space="preserve">Rendre compte de la </w:t>
      </w:r>
      <w:r w:rsidRPr="00010A5D">
        <w:rPr>
          <w:rFonts w:cstheme="minorHAnsi"/>
          <w:b/>
        </w:rPr>
        <w:t>qualité</w:t>
      </w:r>
      <w:r w:rsidRPr="007424D5">
        <w:rPr>
          <w:rFonts w:cstheme="minorHAnsi"/>
        </w:rPr>
        <w:t xml:space="preserve"> </w:t>
      </w:r>
      <w:r w:rsidR="00D83281">
        <w:rPr>
          <w:rFonts w:cstheme="minorHAnsi"/>
        </w:rPr>
        <w:t>de la mise en œuvre et du niveau d</w:t>
      </w:r>
      <w:r w:rsidRPr="007424D5">
        <w:rPr>
          <w:rFonts w:cstheme="minorHAnsi"/>
        </w:rPr>
        <w:t xml:space="preserve">’atteinte des </w:t>
      </w:r>
      <w:r w:rsidR="00BF4654">
        <w:rPr>
          <w:rFonts w:cstheme="minorHAnsi"/>
        </w:rPr>
        <w:t>résultats</w:t>
      </w:r>
      <w:r w:rsidR="00D83281">
        <w:rPr>
          <w:rFonts w:cstheme="minorHAnsi"/>
        </w:rPr>
        <w:t> ;</w:t>
      </w:r>
      <w:r w:rsidRPr="007424D5">
        <w:rPr>
          <w:rFonts w:cstheme="minorHAnsi"/>
        </w:rPr>
        <w:t xml:space="preserve"> </w:t>
      </w:r>
    </w:p>
    <w:p w14:paraId="2FE17B51" w14:textId="615B4EAB" w:rsidR="0081517E" w:rsidRPr="007424D5" w:rsidRDefault="0081517E" w:rsidP="00510C89">
      <w:pPr>
        <w:pStyle w:val="Paragraphedeliste"/>
        <w:numPr>
          <w:ilvl w:val="0"/>
          <w:numId w:val="35"/>
        </w:numPr>
        <w:spacing w:before="0" w:after="0" w:line="276" w:lineRule="auto"/>
        <w:rPr>
          <w:rFonts w:cstheme="minorHAnsi"/>
        </w:rPr>
      </w:pPr>
      <w:r>
        <w:rPr>
          <w:rFonts w:cstheme="minorHAnsi"/>
        </w:rPr>
        <w:t>Réaliser la</w:t>
      </w:r>
      <w:r w:rsidR="00BF4654">
        <w:rPr>
          <w:rFonts w:cstheme="minorHAnsi"/>
        </w:rPr>
        <w:t xml:space="preserve"> situation finale</w:t>
      </w:r>
      <w:r>
        <w:rPr>
          <w:rFonts w:cstheme="minorHAnsi"/>
        </w:rPr>
        <w:t xml:space="preserve"> </w:t>
      </w:r>
      <w:r w:rsidR="00BF4654">
        <w:rPr>
          <w:rFonts w:cstheme="minorHAnsi"/>
        </w:rPr>
        <w:t>(</w:t>
      </w:r>
      <w:r>
        <w:rPr>
          <w:rFonts w:cstheme="minorHAnsi"/>
        </w:rPr>
        <w:t>« </w:t>
      </w:r>
      <w:r w:rsidRPr="00C42EEF">
        <w:rPr>
          <w:rFonts w:cstheme="minorHAnsi"/>
          <w:b/>
        </w:rPr>
        <w:t>endline</w:t>
      </w:r>
      <w:r>
        <w:rPr>
          <w:rFonts w:cstheme="minorHAnsi"/>
        </w:rPr>
        <w:t> »</w:t>
      </w:r>
      <w:r w:rsidR="00BF4654">
        <w:rPr>
          <w:rFonts w:cstheme="minorHAnsi"/>
        </w:rPr>
        <w:t>)</w:t>
      </w:r>
      <w:r>
        <w:rPr>
          <w:rFonts w:cstheme="minorHAnsi"/>
        </w:rPr>
        <w:t xml:space="preserve"> du projet, </w:t>
      </w:r>
      <w:r w:rsidR="00D83281">
        <w:rPr>
          <w:rFonts w:cstheme="minorHAnsi"/>
        </w:rPr>
        <w:t>en collectant les données</w:t>
      </w:r>
      <w:r>
        <w:rPr>
          <w:rFonts w:cstheme="minorHAnsi"/>
        </w:rPr>
        <w:t xml:space="preserve"> nécessaires pour renseigner les valeurs finales d</w:t>
      </w:r>
      <w:r w:rsidR="00D83281">
        <w:rPr>
          <w:rFonts w:cstheme="minorHAnsi"/>
        </w:rPr>
        <w:t xml:space="preserve">es </w:t>
      </w:r>
      <w:r>
        <w:rPr>
          <w:rFonts w:cstheme="minorHAnsi"/>
        </w:rPr>
        <w:t>indicateurs d’effet du projet</w:t>
      </w:r>
      <w:r w:rsidR="001D56EF">
        <w:rPr>
          <w:rFonts w:cstheme="minorHAnsi"/>
        </w:rPr>
        <w:t xml:space="preserve"> (voir </w:t>
      </w:r>
      <w:r w:rsidR="00D83281">
        <w:rPr>
          <w:rFonts w:cstheme="minorHAnsi"/>
        </w:rPr>
        <w:t xml:space="preserve">section dédiée </w:t>
      </w:r>
      <w:r w:rsidR="001D56EF">
        <w:rPr>
          <w:rFonts w:cstheme="minorHAnsi"/>
        </w:rPr>
        <w:t>ci-dessous)</w:t>
      </w:r>
      <w:r w:rsidR="00D83281">
        <w:rPr>
          <w:rFonts w:cstheme="minorHAnsi"/>
        </w:rPr>
        <w:t> ;</w:t>
      </w:r>
    </w:p>
    <w:p w14:paraId="3FE380D0" w14:textId="109D01E9" w:rsidR="007424D5" w:rsidRPr="007424D5" w:rsidRDefault="00D83281" w:rsidP="00510C89">
      <w:pPr>
        <w:pStyle w:val="Paragraphedeliste"/>
        <w:numPr>
          <w:ilvl w:val="0"/>
          <w:numId w:val="35"/>
        </w:numPr>
        <w:spacing w:before="0" w:after="0" w:line="276" w:lineRule="auto"/>
        <w:rPr>
          <w:rFonts w:cstheme="minorHAnsi"/>
        </w:rPr>
      </w:pPr>
      <w:r>
        <w:rPr>
          <w:rFonts w:cstheme="minorHAnsi"/>
        </w:rPr>
        <w:t>Fournir des éléments d’</w:t>
      </w:r>
      <w:r w:rsidRPr="00010A5D">
        <w:rPr>
          <w:rFonts w:cstheme="minorHAnsi"/>
          <w:b/>
        </w:rPr>
        <w:t>aide à la décision</w:t>
      </w:r>
      <w:r>
        <w:rPr>
          <w:rFonts w:cstheme="minorHAnsi"/>
        </w:rPr>
        <w:t xml:space="preserve"> pour la poursuite ou l’adaptation du projet, notamment da</w:t>
      </w:r>
      <w:r w:rsidR="00E11150">
        <w:rPr>
          <w:rFonts w:cstheme="minorHAnsi"/>
        </w:rPr>
        <w:t>ns la perspective du futur programme</w:t>
      </w:r>
      <w:r>
        <w:rPr>
          <w:rFonts w:cstheme="minorHAnsi"/>
        </w:rPr>
        <w:t> ;</w:t>
      </w:r>
    </w:p>
    <w:p w14:paraId="15D1899A" w14:textId="12A79248" w:rsidR="007424D5" w:rsidRDefault="003538F8" w:rsidP="00510C89">
      <w:pPr>
        <w:pStyle w:val="Paragraphedeliste"/>
        <w:numPr>
          <w:ilvl w:val="0"/>
          <w:numId w:val="35"/>
        </w:numPr>
        <w:spacing w:before="0" w:after="0" w:line="276" w:lineRule="auto"/>
        <w:rPr>
          <w:rFonts w:cstheme="minorHAnsi"/>
        </w:rPr>
      </w:pPr>
      <w:r>
        <w:rPr>
          <w:rFonts w:cstheme="minorHAnsi"/>
        </w:rPr>
        <w:t>Mettre en évidence les leçons apprises et les bonnes pratiques transférables</w:t>
      </w:r>
      <w:r w:rsidR="007424D5" w:rsidRPr="007424D5">
        <w:rPr>
          <w:rFonts w:cstheme="minorHAnsi"/>
        </w:rPr>
        <w:t>.</w:t>
      </w:r>
    </w:p>
    <w:p w14:paraId="09D2A96E" w14:textId="77777777" w:rsidR="003A36BF" w:rsidRPr="007424D5" w:rsidRDefault="003A36BF" w:rsidP="00BB52F8">
      <w:pPr>
        <w:pStyle w:val="Paragraphedeliste"/>
        <w:spacing w:before="0" w:after="0" w:line="276" w:lineRule="auto"/>
        <w:ind w:left="700"/>
        <w:rPr>
          <w:rFonts w:cstheme="minorHAnsi"/>
        </w:rPr>
      </w:pPr>
    </w:p>
    <w:p w14:paraId="22988ADA" w14:textId="79A562AE" w:rsidR="007424D5" w:rsidRPr="007424D5" w:rsidRDefault="007424D5" w:rsidP="00BB52F8">
      <w:pPr>
        <w:spacing w:after="120"/>
        <w:rPr>
          <w:rFonts w:cstheme="minorHAnsi"/>
        </w:rPr>
      </w:pPr>
      <w:r w:rsidRPr="007424D5">
        <w:rPr>
          <w:rFonts w:cstheme="minorHAnsi"/>
        </w:rPr>
        <w:t xml:space="preserve">Elle devra </w:t>
      </w:r>
      <w:r w:rsidR="0071257E">
        <w:rPr>
          <w:rFonts w:cstheme="minorHAnsi"/>
        </w:rPr>
        <w:t xml:space="preserve">notamment </w:t>
      </w:r>
      <w:r w:rsidRPr="007424D5">
        <w:rPr>
          <w:rFonts w:cstheme="minorHAnsi"/>
        </w:rPr>
        <w:t>permettre de :</w:t>
      </w:r>
    </w:p>
    <w:p w14:paraId="51137F9F" w14:textId="5443E9AB" w:rsidR="007424D5" w:rsidRPr="007424D5" w:rsidRDefault="007424D5" w:rsidP="00510C89">
      <w:pPr>
        <w:pStyle w:val="Paragraphedeliste"/>
        <w:numPr>
          <w:ilvl w:val="0"/>
          <w:numId w:val="36"/>
        </w:numPr>
        <w:spacing w:before="0" w:after="0" w:line="276" w:lineRule="auto"/>
        <w:rPr>
          <w:rFonts w:cstheme="minorHAnsi"/>
        </w:rPr>
      </w:pPr>
      <w:r w:rsidRPr="007424D5">
        <w:rPr>
          <w:rFonts w:cstheme="minorHAnsi"/>
        </w:rPr>
        <w:t xml:space="preserve">déterminer </w:t>
      </w:r>
      <w:r w:rsidR="0071257E">
        <w:rPr>
          <w:rFonts w:cstheme="minorHAnsi"/>
        </w:rPr>
        <w:t>a</w:t>
      </w:r>
      <w:r w:rsidRPr="007424D5">
        <w:rPr>
          <w:rFonts w:cstheme="minorHAnsi"/>
        </w:rPr>
        <w:t xml:space="preserve">vec quel degré de </w:t>
      </w:r>
      <w:r w:rsidR="0071257E">
        <w:rPr>
          <w:rFonts w:cstheme="minorHAnsi"/>
        </w:rPr>
        <w:t xml:space="preserve">réussite les résultats attendus ont </w:t>
      </w:r>
      <w:r w:rsidRPr="007424D5">
        <w:rPr>
          <w:rFonts w:cstheme="minorHAnsi"/>
        </w:rPr>
        <w:t>été atteints</w:t>
      </w:r>
      <w:r w:rsidR="0071257E">
        <w:rPr>
          <w:rFonts w:cstheme="minorHAnsi"/>
        </w:rPr>
        <w:t> ;</w:t>
      </w:r>
      <w:r w:rsidRPr="007424D5">
        <w:rPr>
          <w:rFonts w:cstheme="minorHAnsi"/>
        </w:rPr>
        <w:t xml:space="preserve"> </w:t>
      </w:r>
    </w:p>
    <w:p w14:paraId="7413D9F7" w14:textId="38FC2D7A" w:rsidR="007424D5" w:rsidRPr="007424D5" w:rsidRDefault="0071257E" w:rsidP="00510C89">
      <w:pPr>
        <w:pStyle w:val="Paragraphedeliste"/>
        <w:numPr>
          <w:ilvl w:val="0"/>
          <w:numId w:val="36"/>
        </w:numPr>
        <w:spacing w:before="0" w:after="0" w:line="276" w:lineRule="auto"/>
        <w:rPr>
          <w:rFonts w:cstheme="minorHAnsi"/>
        </w:rPr>
      </w:pPr>
      <w:r>
        <w:rPr>
          <w:rFonts w:cstheme="minorHAnsi"/>
        </w:rPr>
        <w:t>apprécier</w:t>
      </w:r>
      <w:r w:rsidR="007424D5" w:rsidRPr="007424D5">
        <w:rPr>
          <w:rFonts w:cstheme="minorHAnsi"/>
        </w:rPr>
        <w:t xml:space="preserve"> l’adéquation de la stratégie </w:t>
      </w:r>
      <w:r>
        <w:rPr>
          <w:rFonts w:cstheme="minorHAnsi"/>
        </w:rPr>
        <w:t xml:space="preserve">mise en œuvre </w:t>
      </w:r>
      <w:r w:rsidR="00206BD7">
        <w:rPr>
          <w:rFonts w:cstheme="minorHAnsi"/>
        </w:rPr>
        <w:t>au regard des objectifs poursuivis et des contextes d’intervention</w:t>
      </w:r>
      <w:r>
        <w:rPr>
          <w:rFonts w:cstheme="minorHAnsi"/>
        </w:rPr>
        <w:t> ;</w:t>
      </w:r>
      <w:r w:rsidR="007424D5" w:rsidRPr="007424D5">
        <w:rPr>
          <w:rFonts w:cstheme="minorHAnsi"/>
        </w:rPr>
        <w:t xml:space="preserve"> </w:t>
      </w:r>
    </w:p>
    <w:p w14:paraId="4070D06F" w14:textId="2EEA1D28" w:rsidR="00471DD4" w:rsidRPr="00471DD4" w:rsidRDefault="007424D5" w:rsidP="00510C89">
      <w:pPr>
        <w:pStyle w:val="Paragraphedeliste"/>
        <w:numPr>
          <w:ilvl w:val="0"/>
          <w:numId w:val="36"/>
        </w:numPr>
        <w:spacing w:before="0" w:after="0" w:line="276" w:lineRule="auto"/>
        <w:rPr>
          <w:rFonts w:cstheme="minorHAnsi"/>
        </w:rPr>
      </w:pPr>
      <w:r w:rsidRPr="00471DD4">
        <w:rPr>
          <w:rFonts w:cstheme="minorHAnsi"/>
        </w:rPr>
        <w:t xml:space="preserve">établir des liens de cause à effet entre les activités réalisées, les ressources </w:t>
      </w:r>
      <w:r w:rsidR="0071257E" w:rsidRPr="00471DD4">
        <w:rPr>
          <w:rFonts w:cstheme="minorHAnsi"/>
        </w:rPr>
        <w:t>mobilis</w:t>
      </w:r>
      <w:r w:rsidRPr="00471DD4">
        <w:rPr>
          <w:rFonts w:cstheme="minorHAnsi"/>
        </w:rPr>
        <w:t>ées et les résultats ob</w:t>
      </w:r>
      <w:r w:rsidR="0071257E" w:rsidRPr="00471DD4">
        <w:rPr>
          <w:rFonts w:cstheme="minorHAnsi"/>
        </w:rPr>
        <w:t>servés</w:t>
      </w:r>
      <w:r w:rsidRPr="00471DD4">
        <w:rPr>
          <w:rFonts w:cstheme="minorHAnsi"/>
        </w:rPr>
        <w:t>.</w:t>
      </w:r>
    </w:p>
    <w:p w14:paraId="42074A32" w14:textId="77777777" w:rsidR="00471DD4" w:rsidRDefault="00471DD4" w:rsidP="00510C89">
      <w:pPr>
        <w:pStyle w:val="Titre2"/>
        <w:jc w:val="left"/>
      </w:pPr>
      <w:r>
        <w:t>Enquête pour la situation finale des indicateurs (« endline »)</w:t>
      </w:r>
    </w:p>
    <w:p w14:paraId="2CB6488A" w14:textId="77777777" w:rsidR="00471DD4" w:rsidRDefault="00471DD4" w:rsidP="00BB52F8">
      <w:pPr>
        <w:spacing w:before="40" w:after="120"/>
        <w:rPr>
          <w:rFonts w:cstheme="minorHAnsi"/>
          <w:iCs/>
        </w:rPr>
      </w:pPr>
      <w:r>
        <w:rPr>
          <w:rFonts w:cstheme="minorHAnsi"/>
          <w:iCs/>
        </w:rPr>
        <w:t xml:space="preserve">L’évaluation finale devra intégrer la réalisation de la </w:t>
      </w:r>
      <w:r w:rsidRPr="0026553C">
        <w:rPr>
          <w:rFonts w:cstheme="minorHAnsi"/>
          <w:b/>
          <w:iCs/>
        </w:rPr>
        <w:t>situation finale</w:t>
      </w:r>
      <w:r>
        <w:rPr>
          <w:rFonts w:cstheme="minorHAnsi"/>
          <w:iCs/>
        </w:rPr>
        <w:t xml:space="preserve"> du projet. Cette composante vise à mesurer l’évolution des effets du projet et à renseigner les valeurs finales des indicateurs du cadre </w:t>
      </w:r>
      <w:r>
        <w:rPr>
          <w:rFonts w:cstheme="minorHAnsi"/>
          <w:iCs/>
        </w:rPr>
        <w:lastRenderedPageBreak/>
        <w:t>logique, en particulier ceux relatifs à la satisfaction des usagers, à la performance des services et aux changements de pratiques. L’enquête endline devrait ainsi permettre de :</w:t>
      </w:r>
    </w:p>
    <w:p w14:paraId="6809B0F2" w14:textId="77777777" w:rsidR="00471DD4" w:rsidRDefault="00471DD4" w:rsidP="00510C89">
      <w:pPr>
        <w:pStyle w:val="Paragraphedeliste"/>
        <w:numPr>
          <w:ilvl w:val="0"/>
          <w:numId w:val="23"/>
        </w:numPr>
        <w:spacing w:before="40" w:after="120"/>
        <w:rPr>
          <w:rFonts w:cstheme="minorHAnsi"/>
          <w:iCs/>
        </w:rPr>
      </w:pPr>
      <w:r>
        <w:rPr>
          <w:rFonts w:cstheme="minorHAnsi"/>
          <w:iCs/>
        </w:rPr>
        <w:t xml:space="preserve">Recueillir les </w:t>
      </w:r>
      <w:r>
        <w:rPr>
          <w:rFonts w:cstheme="minorHAnsi"/>
          <w:b/>
          <w:iCs/>
        </w:rPr>
        <w:t>perceptions des populations</w:t>
      </w:r>
      <w:r>
        <w:rPr>
          <w:rFonts w:cstheme="minorHAnsi"/>
          <w:iCs/>
        </w:rPr>
        <w:t xml:space="preserve"> sur la qualité, la régularité, l’accessibilité et le coût des services de pré-collecte des déchets et de vidange des boues ;</w:t>
      </w:r>
    </w:p>
    <w:p w14:paraId="7F90691B" w14:textId="77777777" w:rsidR="00471DD4" w:rsidRDefault="00471DD4" w:rsidP="00510C89">
      <w:pPr>
        <w:pStyle w:val="Paragraphedeliste"/>
        <w:numPr>
          <w:ilvl w:val="0"/>
          <w:numId w:val="23"/>
        </w:numPr>
        <w:spacing w:before="40" w:after="120"/>
        <w:rPr>
          <w:rFonts w:cstheme="minorHAnsi"/>
          <w:iCs/>
        </w:rPr>
      </w:pPr>
      <w:r>
        <w:rPr>
          <w:rFonts w:cstheme="minorHAnsi"/>
          <w:iCs/>
        </w:rPr>
        <w:t xml:space="preserve">Analyser l’évolution des </w:t>
      </w:r>
      <w:r w:rsidRPr="008D7F86">
        <w:rPr>
          <w:rFonts w:cstheme="minorHAnsi"/>
          <w:b/>
          <w:iCs/>
        </w:rPr>
        <w:t>pratiques de gestion des déchets et d’assainissement</w:t>
      </w:r>
      <w:r>
        <w:rPr>
          <w:rFonts w:cstheme="minorHAnsi"/>
          <w:iCs/>
        </w:rPr>
        <w:t xml:space="preserve"> au niveau des ménages et des quartiers, y compris les changements de comportement ;</w:t>
      </w:r>
    </w:p>
    <w:p w14:paraId="74C55ECB" w14:textId="621D35A8" w:rsidR="007424D5" w:rsidRDefault="00471DD4" w:rsidP="00510C89">
      <w:pPr>
        <w:pStyle w:val="Paragraphedeliste"/>
        <w:numPr>
          <w:ilvl w:val="0"/>
          <w:numId w:val="23"/>
        </w:numPr>
        <w:spacing w:before="40" w:after="120"/>
        <w:rPr>
          <w:rFonts w:cstheme="minorHAnsi"/>
          <w:iCs/>
        </w:rPr>
      </w:pPr>
      <w:r w:rsidRPr="00471DD4">
        <w:rPr>
          <w:rFonts w:cstheme="minorHAnsi"/>
          <w:iCs/>
        </w:rPr>
        <w:t xml:space="preserve">Formuler des </w:t>
      </w:r>
      <w:r w:rsidRPr="008D7F86">
        <w:rPr>
          <w:rFonts w:cstheme="minorHAnsi"/>
          <w:b/>
          <w:iCs/>
        </w:rPr>
        <w:t>recommandations opérationnelles</w:t>
      </w:r>
      <w:r w:rsidRPr="00471DD4">
        <w:rPr>
          <w:rFonts w:cstheme="minorHAnsi"/>
          <w:iCs/>
        </w:rPr>
        <w:t xml:space="preserve"> visant à améliorer la performance, la qualité et la durabilité des services communaux.</w:t>
      </w:r>
    </w:p>
    <w:p w14:paraId="0DD5CC82" w14:textId="4060E5F8" w:rsidR="00471DD4" w:rsidRDefault="00471DD4" w:rsidP="00BB52F8">
      <w:pPr>
        <w:spacing w:before="240" w:after="120"/>
        <w:rPr>
          <w:rFonts w:cstheme="minorHAnsi"/>
          <w:iCs/>
        </w:rPr>
      </w:pPr>
      <w:r>
        <w:rPr>
          <w:rFonts w:cstheme="minorHAnsi"/>
          <w:iCs/>
        </w:rPr>
        <w:t>Les indicateurs du cadre logique à renseigner sont</w:t>
      </w:r>
      <w:r w:rsidR="008D7F86">
        <w:rPr>
          <w:rFonts w:cstheme="minorHAnsi"/>
          <w:iCs/>
        </w:rPr>
        <w:t> :</w:t>
      </w:r>
    </w:p>
    <w:tbl>
      <w:tblPr>
        <w:tblStyle w:val="Grilledutableau"/>
        <w:tblW w:w="0" w:type="auto"/>
        <w:tblLook w:val="04A0" w:firstRow="1" w:lastRow="0" w:firstColumn="1" w:lastColumn="0" w:noHBand="0" w:noVBand="1"/>
      </w:tblPr>
      <w:tblGrid>
        <w:gridCol w:w="2812"/>
        <w:gridCol w:w="3755"/>
        <w:gridCol w:w="2489"/>
      </w:tblGrid>
      <w:tr w:rsidR="0002796D" w14:paraId="25B22AE9" w14:textId="77777777" w:rsidTr="0002796D">
        <w:tc>
          <w:tcPr>
            <w:tcW w:w="2812" w:type="dxa"/>
            <w:shd w:val="clear" w:color="auto" w:fill="00694B" w:themeFill="accent1"/>
          </w:tcPr>
          <w:p w14:paraId="141BB424" w14:textId="26B183C4" w:rsidR="0002796D" w:rsidRPr="00111627" w:rsidRDefault="0002796D" w:rsidP="00BB52F8">
            <w:pPr>
              <w:spacing w:before="100" w:after="60"/>
              <w:rPr>
                <w:color w:val="FFFFFF" w:themeColor="background1"/>
              </w:rPr>
            </w:pPr>
            <w:r>
              <w:rPr>
                <w:color w:val="FFFFFF" w:themeColor="background1"/>
              </w:rPr>
              <w:t>IMPACT / RESULTAT</w:t>
            </w:r>
          </w:p>
        </w:tc>
        <w:tc>
          <w:tcPr>
            <w:tcW w:w="3755" w:type="dxa"/>
            <w:shd w:val="clear" w:color="auto" w:fill="00694B" w:themeFill="accent1"/>
          </w:tcPr>
          <w:p w14:paraId="05DA7298" w14:textId="77777777" w:rsidR="0002796D" w:rsidRPr="00111627" w:rsidRDefault="0002796D" w:rsidP="00BB52F8">
            <w:pPr>
              <w:spacing w:before="100" w:after="60"/>
              <w:rPr>
                <w:color w:val="FFFFFF" w:themeColor="background1"/>
              </w:rPr>
            </w:pPr>
            <w:r w:rsidRPr="00111627">
              <w:rPr>
                <w:color w:val="FFFFFF" w:themeColor="background1"/>
              </w:rPr>
              <w:t>INDICATEUR</w:t>
            </w:r>
          </w:p>
        </w:tc>
        <w:tc>
          <w:tcPr>
            <w:tcW w:w="2489" w:type="dxa"/>
            <w:shd w:val="clear" w:color="auto" w:fill="00694B" w:themeFill="accent1"/>
          </w:tcPr>
          <w:p w14:paraId="286AD676" w14:textId="77777777" w:rsidR="0002796D" w:rsidRPr="00111627" w:rsidRDefault="0002796D" w:rsidP="00BB52F8">
            <w:pPr>
              <w:spacing w:before="100" w:after="60"/>
              <w:rPr>
                <w:color w:val="FFFFFF" w:themeColor="background1"/>
              </w:rPr>
            </w:pPr>
            <w:r>
              <w:rPr>
                <w:color w:val="FFFFFF" w:themeColor="background1"/>
              </w:rPr>
              <w:t>VALEUR CIBLE</w:t>
            </w:r>
          </w:p>
        </w:tc>
      </w:tr>
      <w:tr w:rsidR="0002796D" w14:paraId="2F5ABD92" w14:textId="77777777" w:rsidTr="0002796D">
        <w:tc>
          <w:tcPr>
            <w:tcW w:w="2812" w:type="dxa"/>
            <w:shd w:val="clear" w:color="auto" w:fill="F2F2F2" w:themeFill="background1" w:themeFillShade="F2"/>
          </w:tcPr>
          <w:p w14:paraId="3F24EF68" w14:textId="77777777" w:rsidR="0002796D" w:rsidRPr="00E44C4C" w:rsidRDefault="0002796D" w:rsidP="00C42EEF">
            <w:pPr>
              <w:spacing w:before="100" w:after="60"/>
              <w:jc w:val="left"/>
              <w:rPr>
                <w:sz w:val="20"/>
                <w:szCs w:val="18"/>
              </w:rPr>
            </w:pPr>
            <w:r w:rsidRPr="00E44C4C">
              <w:rPr>
                <w:sz w:val="20"/>
                <w:szCs w:val="18"/>
              </w:rPr>
              <w:t>OG - Renforcer les services publics locaux de gestion des déchets (solides et liquides) dans les 5 centres principaux du Togo</w:t>
            </w:r>
          </w:p>
        </w:tc>
        <w:tc>
          <w:tcPr>
            <w:tcW w:w="3755" w:type="dxa"/>
          </w:tcPr>
          <w:p w14:paraId="07013C8E" w14:textId="77777777" w:rsidR="0002796D" w:rsidRPr="00E44C4C" w:rsidRDefault="0002796D" w:rsidP="00C42EEF">
            <w:pPr>
              <w:spacing w:before="100" w:after="60"/>
              <w:jc w:val="left"/>
              <w:rPr>
                <w:b w:val="0"/>
                <w:bCs/>
                <w:sz w:val="20"/>
                <w:szCs w:val="18"/>
              </w:rPr>
            </w:pPr>
            <w:r w:rsidRPr="00E44C4C">
              <w:rPr>
                <w:b w:val="0"/>
                <w:bCs/>
                <w:sz w:val="20"/>
                <w:szCs w:val="18"/>
              </w:rPr>
              <w:t>OG 2 - Part d’habitants abonnés des zones desservies qui se déclarent satisfaits du service de collecte fourni par la ville ou pré-collecteurs privés des 5 communes</w:t>
            </w:r>
          </w:p>
        </w:tc>
        <w:tc>
          <w:tcPr>
            <w:tcW w:w="2489" w:type="dxa"/>
          </w:tcPr>
          <w:p w14:paraId="557CC9E8" w14:textId="77777777" w:rsidR="0002796D" w:rsidRPr="00E44C4C" w:rsidRDefault="0002796D" w:rsidP="00C42EEF">
            <w:pPr>
              <w:spacing w:before="100" w:after="60"/>
              <w:jc w:val="left"/>
              <w:rPr>
                <w:b w:val="0"/>
                <w:bCs/>
                <w:sz w:val="20"/>
              </w:rPr>
            </w:pPr>
            <w:r w:rsidRPr="00E44C4C">
              <w:rPr>
                <w:b w:val="0"/>
                <w:bCs/>
                <w:sz w:val="20"/>
                <w:szCs w:val="18"/>
              </w:rPr>
              <w:t>75%</w:t>
            </w:r>
          </w:p>
        </w:tc>
      </w:tr>
      <w:tr w:rsidR="0002796D" w14:paraId="401DED43" w14:textId="77777777" w:rsidTr="0002796D">
        <w:tc>
          <w:tcPr>
            <w:tcW w:w="2812" w:type="dxa"/>
            <w:vMerge w:val="restart"/>
            <w:shd w:val="clear" w:color="auto" w:fill="F2F2F2" w:themeFill="background1" w:themeFillShade="F2"/>
          </w:tcPr>
          <w:p w14:paraId="47276048" w14:textId="77777777" w:rsidR="0002796D" w:rsidRPr="00E44C4C" w:rsidRDefault="0002796D" w:rsidP="00C42EEF">
            <w:pPr>
              <w:spacing w:before="100" w:after="60"/>
              <w:jc w:val="left"/>
              <w:rPr>
                <w:sz w:val="20"/>
                <w:szCs w:val="18"/>
              </w:rPr>
            </w:pPr>
            <w:r w:rsidRPr="00E44C4C">
              <w:rPr>
                <w:sz w:val="20"/>
                <w:szCs w:val="18"/>
              </w:rPr>
              <w:t>OS 2 - La salubrité des quartiers desservis est améliorée</w:t>
            </w:r>
          </w:p>
        </w:tc>
        <w:tc>
          <w:tcPr>
            <w:tcW w:w="3755" w:type="dxa"/>
          </w:tcPr>
          <w:p w14:paraId="4CA5869E" w14:textId="77777777" w:rsidR="0002796D" w:rsidRPr="00E44C4C" w:rsidRDefault="0002796D" w:rsidP="00C42EEF">
            <w:pPr>
              <w:spacing w:before="100" w:after="60"/>
              <w:jc w:val="left"/>
              <w:rPr>
                <w:sz w:val="20"/>
                <w:szCs w:val="18"/>
              </w:rPr>
            </w:pPr>
            <w:r w:rsidRPr="00E44C4C">
              <w:rPr>
                <w:b w:val="0"/>
                <w:bCs/>
                <w:color w:val="0D0D0D"/>
                <w:sz w:val="20"/>
                <w:szCs w:val="18"/>
                <w:shd w:val="clear" w:color="auto" w:fill="FFFFFF"/>
              </w:rPr>
              <w:t xml:space="preserve">OS 2.1 - Fréquence moyenne de passage théorique de collecte des opérateurs par commune  </w:t>
            </w:r>
          </w:p>
        </w:tc>
        <w:tc>
          <w:tcPr>
            <w:tcW w:w="2489" w:type="dxa"/>
          </w:tcPr>
          <w:p w14:paraId="052A3AC9" w14:textId="77777777" w:rsidR="0002796D" w:rsidRPr="00E44C4C" w:rsidRDefault="0002796D" w:rsidP="00C42EEF">
            <w:pPr>
              <w:spacing w:before="100" w:after="60"/>
              <w:jc w:val="left"/>
              <w:rPr>
                <w:rFonts w:ascii="Calibri" w:hAnsi="Calibri" w:cs="Calibri"/>
                <w:b w:val="0"/>
                <w:bCs/>
                <w:color w:val="242424"/>
                <w:sz w:val="20"/>
                <w:shd w:val="clear" w:color="auto" w:fill="FFFFFF"/>
              </w:rPr>
            </w:pPr>
            <w:r w:rsidRPr="00E44C4C">
              <w:rPr>
                <w:rFonts w:ascii="Calibri" w:hAnsi="Calibri" w:cs="Calibri"/>
                <w:b w:val="0"/>
                <w:bCs/>
                <w:color w:val="242424"/>
                <w:sz w:val="20"/>
                <w:szCs w:val="18"/>
                <w:shd w:val="clear" w:color="auto" w:fill="FFFFFF"/>
              </w:rPr>
              <w:t>1 fois par semaine / 4 fois par mois</w:t>
            </w:r>
          </w:p>
        </w:tc>
      </w:tr>
      <w:tr w:rsidR="0002796D" w14:paraId="3E8D618E" w14:textId="77777777" w:rsidTr="0002796D">
        <w:tc>
          <w:tcPr>
            <w:tcW w:w="2812" w:type="dxa"/>
            <w:vMerge/>
            <w:shd w:val="clear" w:color="auto" w:fill="F2F2F2" w:themeFill="background1" w:themeFillShade="F2"/>
          </w:tcPr>
          <w:p w14:paraId="5723FEAD" w14:textId="77777777" w:rsidR="0002796D" w:rsidRPr="00E44C4C" w:rsidRDefault="0002796D" w:rsidP="00BB52F8">
            <w:pPr>
              <w:spacing w:before="100" w:after="60"/>
              <w:rPr>
                <w:sz w:val="20"/>
                <w:szCs w:val="18"/>
              </w:rPr>
            </w:pPr>
          </w:p>
        </w:tc>
        <w:tc>
          <w:tcPr>
            <w:tcW w:w="3755" w:type="dxa"/>
          </w:tcPr>
          <w:p w14:paraId="1AEE1CCD" w14:textId="07C1225F" w:rsidR="0002796D" w:rsidRPr="00E44C4C" w:rsidRDefault="0002796D" w:rsidP="00C42EEF">
            <w:pPr>
              <w:spacing w:before="100" w:after="60"/>
              <w:jc w:val="left"/>
              <w:rPr>
                <w:rFonts w:ascii="Calibri" w:hAnsi="Calibri" w:cs="Calibri"/>
                <w:color w:val="242424"/>
                <w:sz w:val="20"/>
                <w:szCs w:val="18"/>
                <w:shd w:val="clear" w:color="auto" w:fill="FFFFFF"/>
              </w:rPr>
            </w:pPr>
            <w:r w:rsidRPr="00E44C4C">
              <w:rPr>
                <w:b w:val="0"/>
                <w:bCs/>
                <w:color w:val="0D0D0D"/>
                <w:sz w:val="20"/>
                <w:szCs w:val="18"/>
                <w:shd w:val="clear" w:color="auto" w:fill="FFFFFF"/>
              </w:rPr>
              <w:t xml:space="preserve">OS 2.2 - </w:t>
            </w:r>
            <w:r w:rsidR="00800BA7" w:rsidRPr="00E44C4C">
              <w:rPr>
                <w:b w:val="0"/>
                <w:bCs/>
                <w:color w:val="0D0D0D"/>
                <w:sz w:val="20"/>
                <w:szCs w:val="18"/>
                <w:shd w:val="clear" w:color="auto" w:fill="FFFFFF"/>
              </w:rPr>
              <w:t>Niveau de satisfaction des habitants relatif au taux de-présentation des opérateurs par commune</w:t>
            </w:r>
          </w:p>
        </w:tc>
        <w:tc>
          <w:tcPr>
            <w:tcW w:w="2489" w:type="dxa"/>
          </w:tcPr>
          <w:p w14:paraId="3BD391CE" w14:textId="77777777" w:rsidR="0002796D" w:rsidRPr="00E44C4C" w:rsidRDefault="0002796D" w:rsidP="00C42EEF">
            <w:pPr>
              <w:spacing w:before="100" w:after="60"/>
              <w:jc w:val="left"/>
              <w:rPr>
                <w:b w:val="0"/>
                <w:bCs/>
                <w:color w:val="0D0D0D"/>
                <w:sz w:val="20"/>
                <w:szCs w:val="18"/>
                <w:shd w:val="clear" w:color="auto" w:fill="FFFFFF"/>
              </w:rPr>
            </w:pPr>
            <w:r w:rsidRPr="00E44C4C">
              <w:rPr>
                <w:b w:val="0"/>
                <w:bCs/>
                <w:color w:val="0D0D0D"/>
                <w:sz w:val="20"/>
                <w:szCs w:val="18"/>
                <w:shd w:val="clear" w:color="auto" w:fill="FFFFFF"/>
              </w:rPr>
              <w:t>Satisfaction de 50% par commune</w:t>
            </w:r>
          </w:p>
        </w:tc>
      </w:tr>
      <w:tr w:rsidR="0002796D" w14:paraId="6D3EA6A4" w14:textId="77777777" w:rsidTr="0002796D">
        <w:tc>
          <w:tcPr>
            <w:tcW w:w="2812" w:type="dxa"/>
            <w:vMerge/>
            <w:shd w:val="clear" w:color="auto" w:fill="F2F2F2" w:themeFill="background1" w:themeFillShade="F2"/>
          </w:tcPr>
          <w:p w14:paraId="50E456A2" w14:textId="77777777" w:rsidR="0002796D" w:rsidRPr="00E44C4C" w:rsidRDefault="0002796D" w:rsidP="00BB52F8">
            <w:pPr>
              <w:spacing w:before="100" w:after="60"/>
              <w:rPr>
                <w:sz w:val="20"/>
                <w:szCs w:val="18"/>
              </w:rPr>
            </w:pPr>
          </w:p>
        </w:tc>
        <w:tc>
          <w:tcPr>
            <w:tcW w:w="3755" w:type="dxa"/>
          </w:tcPr>
          <w:p w14:paraId="62DC5AB8" w14:textId="77777777" w:rsidR="0002796D" w:rsidRPr="00E44C4C" w:rsidRDefault="0002796D" w:rsidP="00C42EEF">
            <w:pPr>
              <w:spacing w:before="100" w:after="60"/>
              <w:jc w:val="left"/>
              <w:rPr>
                <w:b w:val="0"/>
                <w:bCs/>
                <w:color w:val="0D0D0D"/>
                <w:sz w:val="20"/>
                <w:szCs w:val="18"/>
                <w:shd w:val="clear" w:color="auto" w:fill="FFFFFF"/>
              </w:rPr>
            </w:pPr>
            <w:r w:rsidRPr="00E44C4C">
              <w:rPr>
                <w:b w:val="0"/>
                <w:bCs/>
                <w:sz w:val="20"/>
                <w:szCs w:val="18"/>
              </w:rPr>
              <w:t>OS 2.5 -</w:t>
            </w:r>
            <w:r w:rsidRPr="00E44C4C">
              <w:rPr>
                <w:sz w:val="20"/>
                <w:szCs w:val="18"/>
              </w:rPr>
              <w:t xml:space="preserve"> </w:t>
            </w:r>
            <w:r w:rsidRPr="00E44C4C">
              <w:rPr>
                <w:b w:val="0"/>
                <w:bCs/>
                <w:color w:val="0D0D0D"/>
                <w:sz w:val="20"/>
                <w:szCs w:val="18"/>
                <w:shd w:val="clear" w:color="auto" w:fill="FFFFFF"/>
              </w:rPr>
              <w:t>Nombre d’habitants des zones desservies qui déclarent constater une amélioration de la salubrité de leur quartier dans les 5 communes</w:t>
            </w:r>
          </w:p>
        </w:tc>
        <w:tc>
          <w:tcPr>
            <w:tcW w:w="2489" w:type="dxa"/>
          </w:tcPr>
          <w:p w14:paraId="3A9124D4" w14:textId="77777777" w:rsidR="0002796D" w:rsidRPr="00E44C4C" w:rsidRDefault="0002796D" w:rsidP="00C42EEF">
            <w:pPr>
              <w:spacing w:before="100" w:after="60"/>
              <w:jc w:val="left"/>
              <w:rPr>
                <w:b w:val="0"/>
                <w:bCs/>
                <w:color w:val="0D0D0D"/>
                <w:sz w:val="20"/>
                <w:szCs w:val="18"/>
                <w:shd w:val="clear" w:color="auto" w:fill="FFFFFF"/>
              </w:rPr>
            </w:pPr>
            <w:r w:rsidRPr="00E44C4C">
              <w:rPr>
                <w:b w:val="0"/>
                <w:bCs/>
                <w:color w:val="0D0D0D"/>
                <w:sz w:val="20"/>
                <w:szCs w:val="18"/>
                <w:shd w:val="clear" w:color="auto" w:fill="FFFFFF"/>
              </w:rPr>
              <w:t>60 ou 80%</w:t>
            </w:r>
          </w:p>
        </w:tc>
      </w:tr>
    </w:tbl>
    <w:p w14:paraId="6287F054" w14:textId="77777777" w:rsidR="0002796D" w:rsidRPr="0002796D" w:rsidRDefault="0002796D" w:rsidP="00BB52F8">
      <w:pPr>
        <w:spacing w:after="120"/>
        <w:rPr>
          <w:rFonts w:cstheme="minorHAnsi"/>
          <w:iCs/>
        </w:rPr>
      </w:pPr>
    </w:p>
    <w:p w14:paraId="077009D2" w14:textId="6968D9F1" w:rsidR="00330B63" w:rsidRDefault="00330B63" w:rsidP="00010A5D">
      <w:pPr>
        <w:pStyle w:val="Titre2"/>
      </w:pPr>
      <w:r w:rsidRPr="00010A5D">
        <w:t>Utilisateurs</w:t>
      </w:r>
      <w:r>
        <w:t xml:space="preserve"> des résultats de l’évaluation</w:t>
      </w:r>
    </w:p>
    <w:p w14:paraId="40A6C291" w14:textId="1C5919D4" w:rsidR="00593AEA" w:rsidRPr="00593AEA" w:rsidRDefault="00593AEA" w:rsidP="00BB52F8">
      <w:pPr>
        <w:spacing w:before="120" w:after="120"/>
        <w:rPr>
          <w:rFonts w:cstheme="minorHAnsi"/>
        </w:rPr>
      </w:pPr>
      <w:r w:rsidRPr="00593AEA">
        <w:rPr>
          <w:rFonts w:cstheme="minorHAnsi"/>
        </w:rPr>
        <w:t xml:space="preserve">Cette évaluation finale est </w:t>
      </w:r>
      <w:r w:rsidRPr="00010A5D">
        <w:rPr>
          <w:rFonts w:cstheme="minorHAnsi"/>
          <w:b/>
        </w:rPr>
        <w:t>formative et explicative</w:t>
      </w:r>
      <w:r w:rsidRPr="00593AEA">
        <w:rPr>
          <w:rFonts w:cstheme="minorHAnsi"/>
        </w:rPr>
        <w:t xml:space="preserve">. Elle doit ainsi être axée sur son utilisation de manière à aider les utilisateurs directs de l’évaluation à tirer les leçons de ce type de projet, en identifiant ce qui marche et ce qui est défaillant dans le contexte </w:t>
      </w:r>
      <w:r w:rsidR="00BC158A">
        <w:rPr>
          <w:rFonts w:cstheme="minorHAnsi"/>
        </w:rPr>
        <w:t>togolais actuel</w:t>
      </w:r>
      <w:r w:rsidRPr="00593AEA">
        <w:rPr>
          <w:rFonts w:cstheme="minorHAnsi"/>
        </w:rPr>
        <w:t xml:space="preserve">. Les recommandations de l’évaluation devront donc être concrètes et opérationnelles, et les résultats présentés de manière claire et concise afin d’avoir un impact sur la prise de décision. </w:t>
      </w:r>
    </w:p>
    <w:p w14:paraId="35861E80" w14:textId="594FC58F" w:rsidR="00593AEA" w:rsidRDefault="00593AEA" w:rsidP="00BB52F8">
      <w:pPr>
        <w:spacing w:before="120" w:after="120"/>
        <w:rPr>
          <w:rFonts w:cstheme="minorHAnsi"/>
        </w:rPr>
      </w:pPr>
      <w:r w:rsidRPr="00593AEA">
        <w:rPr>
          <w:rFonts w:cstheme="minorHAnsi"/>
        </w:rPr>
        <w:t xml:space="preserve">Les résultats de l’évaluation seront donc principalement utilisés par les parties prenantes clés du projet, à savoir : </w:t>
      </w:r>
      <w:r w:rsidR="00BC158A" w:rsidRPr="000B5E25">
        <w:rPr>
          <w:rFonts w:cstheme="minorHAnsi"/>
        </w:rPr>
        <w:t xml:space="preserve">les cinq mairies du projet, </w:t>
      </w:r>
      <w:r w:rsidR="000B5E25">
        <w:rPr>
          <w:rFonts w:cstheme="minorHAnsi"/>
        </w:rPr>
        <w:t xml:space="preserve">le Ministère en charge de l’administration territoriale, </w:t>
      </w:r>
      <w:r w:rsidR="00E11150">
        <w:rPr>
          <w:rFonts w:cstheme="minorHAnsi"/>
        </w:rPr>
        <w:t xml:space="preserve">la faitière des communes du Togo, </w:t>
      </w:r>
      <w:r w:rsidR="00BC158A" w:rsidRPr="000B5E25">
        <w:rPr>
          <w:rFonts w:cstheme="minorHAnsi"/>
        </w:rPr>
        <w:t>Expertise France et son parten</w:t>
      </w:r>
      <w:r w:rsidR="000B5E25" w:rsidRPr="000B5E25">
        <w:rPr>
          <w:rFonts w:cstheme="minorHAnsi"/>
        </w:rPr>
        <w:t>aire de mise en œuvre Miawo</w:t>
      </w:r>
      <w:r w:rsidR="00BC158A" w:rsidRPr="000B5E25">
        <w:rPr>
          <w:rFonts w:cstheme="minorHAnsi"/>
        </w:rPr>
        <w:t>do</w:t>
      </w:r>
      <w:r w:rsidR="000B5E25" w:rsidRPr="000B5E25">
        <w:rPr>
          <w:rFonts w:cstheme="minorHAnsi"/>
        </w:rPr>
        <w:t>/Entrepreneur du Monde</w:t>
      </w:r>
      <w:r w:rsidR="00BC158A" w:rsidRPr="000B5E25">
        <w:rPr>
          <w:rFonts w:cstheme="minorHAnsi"/>
        </w:rPr>
        <w:t>, ainsi que le bailleur Union européenne</w:t>
      </w:r>
      <w:r w:rsidRPr="000B5E25">
        <w:rPr>
          <w:rFonts w:cstheme="minorHAnsi"/>
        </w:rPr>
        <w:t>.</w:t>
      </w:r>
    </w:p>
    <w:p w14:paraId="645AD9FC" w14:textId="1588AF1B" w:rsidR="00E44C4C" w:rsidRDefault="00E44C4C" w:rsidP="00BB52F8">
      <w:pPr>
        <w:spacing w:before="120" w:after="120"/>
        <w:rPr>
          <w:rFonts w:cstheme="minorHAnsi"/>
        </w:rPr>
      </w:pPr>
    </w:p>
    <w:p w14:paraId="37B26CA9" w14:textId="200F2CE0" w:rsidR="00E44C4C" w:rsidRDefault="00E44C4C" w:rsidP="00BB52F8">
      <w:pPr>
        <w:spacing w:before="120" w:after="120"/>
        <w:rPr>
          <w:rFonts w:cstheme="minorHAnsi"/>
        </w:rPr>
      </w:pPr>
    </w:p>
    <w:p w14:paraId="01394487" w14:textId="77777777" w:rsidR="00E44C4C" w:rsidRDefault="00E44C4C" w:rsidP="00BB52F8">
      <w:pPr>
        <w:spacing w:before="120" w:after="120"/>
        <w:rPr>
          <w:rFonts w:cstheme="minorHAnsi"/>
        </w:rPr>
      </w:pPr>
    </w:p>
    <w:p w14:paraId="26DA26CF" w14:textId="754CD516" w:rsidR="007424D5" w:rsidRPr="007424D5" w:rsidRDefault="007424D5" w:rsidP="00BB52F8">
      <w:pPr>
        <w:pStyle w:val="Titre1"/>
      </w:pPr>
      <w:r>
        <w:lastRenderedPageBreak/>
        <w:t>Questions évaluatives</w:t>
      </w:r>
    </w:p>
    <w:p w14:paraId="7148FC46" w14:textId="25F76617" w:rsidR="007424D5" w:rsidRPr="007424D5" w:rsidRDefault="007424D5" w:rsidP="00BB52F8">
      <w:pPr>
        <w:rPr>
          <w:rFonts w:cstheme="minorHAnsi"/>
        </w:rPr>
      </w:pPr>
      <w:r w:rsidRPr="007424D5">
        <w:rPr>
          <w:rFonts w:cstheme="minorHAnsi"/>
        </w:rPr>
        <w:t xml:space="preserve">L’évaluation </w:t>
      </w:r>
      <w:r w:rsidR="00687B15">
        <w:rPr>
          <w:rFonts w:cstheme="minorHAnsi"/>
        </w:rPr>
        <w:t xml:space="preserve">visera à analyser le projet GEDEC de manière structurée et argumentée, en s’appuyant sur les </w:t>
      </w:r>
      <w:r w:rsidRPr="007424D5">
        <w:rPr>
          <w:rFonts w:cstheme="minorHAnsi"/>
        </w:rPr>
        <w:t>critères</w:t>
      </w:r>
      <w:r w:rsidR="000F0490">
        <w:rPr>
          <w:rFonts w:cstheme="minorHAnsi"/>
        </w:rPr>
        <w:t xml:space="preserve"> </w:t>
      </w:r>
      <w:r w:rsidR="00B3449B">
        <w:rPr>
          <w:rFonts w:cstheme="minorHAnsi"/>
        </w:rPr>
        <w:t>du CAD-OCDE</w:t>
      </w:r>
      <w:r w:rsidR="00687B15">
        <w:rPr>
          <w:rFonts w:cstheme="minorHAnsi"/>
        </w:rPr>
        <w:t xml:space="preserve"> comme cadre de lecture. Elle cherchera à apporter des réponses étayées aux principales</w:t>
      </w:r>
      <w:r w:rsidR="00B3449B">
        <w:rPr>
          <w:rFonts w:cstheme="minorHAnsi"/>
        </w:rPr>
        <w:t xml:space="preserve"> questions </w:t>
      </w:r>
      <w:r w:rsidR="00687B15">
        <w:rPr>
          <w:rFonts w:cstheme="minorHAnsi"/>
        </w:rPr>
        <w:t xml:space="preserve">évaluatives, en mobilisant les données disponibles, les résultats de l’enquête endline ainsi que les perceptions et vécu des parties prenantes. </w:t>
      </w:r>
    </w:p>
    <w:p w14:paraId="1802ECCA" w14:textId="77777777" w:rsidR="007424D5" w:rsidRPr="00361CBF" w:rsidRDefault="007424D5" w:rsidP="00BB52F8">
      <w:pPr>
        <w:rPr>
          <w:rFonts w:ascii="Arial Narrow" w:eastAsia="Times New Roman" w:hAnsi="Arial Narrow" w:cstheme="minorHAnsi"/>
          <w:spacing w:val="16"/>
          <w:sz w:val="21"/>
          <w:szCs w:val="21"/>
        </w:rPr>
      </w:pPr>
    </w:p>
    <w:tbl>
      <w:tblPr>
        <w:tblStyle w:val="Grilledutableau"/>
        <w:tblW w:w="9639" w:type="dxa"/>
        <w:tblInd w:w="-5" w:type="dxa"/>
        <w:tblLook w:val="04A0" w:firstRow="1" w:lastRow="0" w:firstColumn="1" w:lastColumn="0" w:noHBand="0" w:noVBand="1"/>
      </w:tblPr>
      <w:tblGrid>
        <w:gridCol w:w="2070"/>
        <w:gridCol w:w="7569"/>
      </w:tblGrid>
      <w:tr w:rsidR="007424D5" w:rsidRPr="000537E7" w14:paraId="2CD4C79D" w14:textId="77777777" w:rsidTr="003B6BD9">
        <w:tc>
          <w:tcPr>
            <w:tcW w:w="2070" w:type="dxa"/>
            <w:shd w:val="clear" w:color="auto" w:fill="auto"/>
          </w:tcPr>
          <w:p w14:paraId="4342AF77" w14:textId="77777777" w:rsidR="007424D5" w:rsidRPr="000537E7" w:rsidRDefault="007424D5" w:rsidP="00BB52F8">
            <w:pPr>
              <w:spacing w:line="240" w:lineRule="auto"/>
              <w:rPr>
                <w:rFonts w:ascii="Arial Narrow" w:hAnsi="Arial Narrow" w:cstheme="minorHAnsi"/>
                <w:b w:val="0"/>
                <w:bCs/>
                <w:color w:val="4F9FA6"/>
                <w:spacing w:val="16"/>
              </w:rPr>
            </w:pPr>
            <w:r w:rsidRPr="000537E7">
              <w:rPr>
                <w:rFonts w:ascii="Arial Narrow" w:hAnsi="Arial Narrow" w:cstheme="minorHAnsi"/>
                <w:bCs/>
                <w:color w:val="4F9FA6"/>
                <w:spacing w:val="16"/>
              </w:rPr>
              <w:t xml:space="preserve">Pertinence </w:t>
            </w:r>
          </w:p>
        </w:tc>
        <w:tc>
          <w:tcPr>
            <w:tcW w:w="7569" w:type="dxa"/>
            <w:shd w:val="clear" w:color="auto" w:fill="auto"/>
          </w:tcPr>
          <w:p w14:paraId="33CD794C" w14:textId="1D6CC9CE" w:rsidR="007424D5" w:rsidRPr="007424D5" w:rsidRDefault="00B3449B" w:rsidP="00BB52F8">
            <w:pPr>
              <w:spacing w:before="120" w:after="120" w:line="240" w:lineRule="auto"/>
              <w:rPr>
                <w:rFonts w:cstheme="minorHAnsi"/>
                <w:b w:val="0"/>
                <w:bCs/>
              </w:rPr>
            </w:pPr>
            <w:r>
              <w:rPr>
                <w:rFonts w:cstheme="minorHAnsi"/>
                <w:b w:val="0"/>
                <w:bCs/>
              </w:rPr>
              <w:t>Dans quelle mesure la</w:t>
            </w:r>
            <w:r w:rsidR="007424D5" w:rsidRPr="007424D5">
              <w:rPr>
                <w:rFonts w:cstheme="minorHAnsi"/>
                <w:b w:val="0"/>
                <w:bCs/>
              </w:rPr>
              <w:t xml:space="preserve"> logique d’intervention et l’approche </w:t>
            </w:r>
            <w:r>
              <w:rPr>
                <w:rFonts w:cstheme="minorHAnsi"/>
                <w:b w:val="0"/>
                <w:bCs/>
              </w:rPr>
              <w:t>du projet GEDEC répondent-elles a</w:t>
            </w:r>
            <w:r w:rsidR="007424D5" w:rsidRPr="007424D5">
              <w:rPr>
                <w:rFonts w:cstheme="minorHAnsi"/>
                <w:b w:val="0"/>
                <w:bCs/>
              </w:rPr>
              <w:t xml:space="preserve">ux besoins </w:t>
            </w:r>
            <w:r>
              <w:rPr>
                <w:rFonts w:cstheme="minorHAnsi"/>
                <w:b w:val="0"/>
                <w:bCs/>
              </w:rPr>
              <w:t xml:space="preserve">identifiés dans les cinq chefs-lieux de région, tant </w:t>
            </w:r>
            <w:r w:rsidR="007424D5" w:rsidRPr="007424D5">
              <w:rPr>
                <w:rFonts w:cstheme="minorHAnsi"/>
                <w:b w:val="0"/>
                <w:bCs/>
              </w:rPr>
              <w:t xml:space="preserve">en </w:t>
            </w:r>
            <w:r>
              <w:rPr>
                <w:rFonts w:cstheme="minorHAnsi"/>
                <w:b w:val="0"/>
                <w:bCs/>
              </w:rPr>
              <w:t xml:space="preserve">matière </w:t>
            </w:r>
            <w:r w:rsidR="007424D5" w:rsidRPr="007424D5">
              <w:rPr>
                <w:rFonts w:cstheme="minorHAnsi"/>
                <w:b w:val="0"/>
                <w:bCs/>
              </w:rPr>
              <w:t xml:space="preserve">de gestion des </w:t>
            </w:r>
            <w:r w:rsidR="009E725E">
              <w:rPr>
                <w:rFonts w:cstheme="minorHAnsi"/>
                <w:b w:val="0"/>
                <w:bCs/>
              </w:rPr>
              <w:t>déchets solides</w:t>
            </w:r>
            <w:r w:rsidR="007424D5" w:rsidRPr="007424D5">
              <w:rPr>
                <w:rFonts w:cstheme="minorHAnsi"/>
                <w:b w:val="0"/>
                <w:bCs/>
              </w:rPr>
              <w:t xml:space="preserve"> et des boues de vidange </w:t>
            </w:r>
            <w:r w:rsidR="009E725E">
              <w:rPr>
                <w:rFonts w:cstheme="minorHAnsi"/>
                <w:b w:val="0"/>
                <w:bCs/>
              </w:rPr>
              <w:t>qu’en matière de</w:t>
            </w:r>
            <w:r w:rsidR="007424D5" w:rsidRPr="007424D5">
              <w:rPr>
                <w:rFonts w:cstheme="minorHAnsi"/>
                <w:b w:val="0"/>
                <w:bCs/>
              </w:rPr>
              <w:t xml:space="preserve"> renforcement des services publics locaux</w:t>
            </w:r>
            <w:r w:rsidR="009E725E">
              <w:rPr>
                <w:rFonts w:cstheme="minorHAnsi"/>
                <w:b w:val="0"/>
                <w:bCs/>
              </w:rPr>
              <w:t xml:space="preserve"> </w:t>
            </w:r>
            <w:r w:rsidR="007424D5" w:rsidRPr="007424D5">
              <w:rPr>
                <w:rFonts w:cstheme="minorHAnsi"/>
                <w:b w:val="0"/>
                <w:bCs/>
              </w:rPr>
              <w:t xml:space="preserve">? </w:t>
            </w:r>
          </w:p>
          <w:p w14:paraId="37A41560" w14:textId="4869EF52" w:rsidR="007424D5" w:rsidRPr="007424D5" w:rsidRDefault="009E725E" w:rsidP="00BB52F8">
            <w:pPr>
              <w:spacing w:after="120" w:line="240" w:lineRule="auto"/>
              <w:rPr>
                <w:rFonts w:ascii="Arial Narrow" w:hAnsi="Arial Narrow" w:cstheme="minorHAnsi"/>
                <w:b w:val="0"/>
                <w:bCs/>
                <w:spacing w:val="16"/>
              </w:rPr>
            </w:pPr>
            <w:r>
              <w:rPr>
                <w:rFonts w:cstheme="minorHAnsi"/>
                <w:b w:val="0"/>
                <w:bCs/>
              </w:rPr>
              <w:t>L</w:t>
            </w:r>
            <w:r w:rsidR="007424D5" w:rsidRPr="007424D5">
              <w:rPr>
                <w:rFonts w:cstheme="minorHAnsi"/>
                <w:b w:val="0"/>
                <w:bCs/>
              </w:rPr>
              <w:t xml:space="preserve">e projet tient-il suffisamment compte des </w:t>
            </w:r>
            <w:r>
              <w:rPr>
                <w:rFonts w:cstheme="minorHAnsi"/>
                <w:b w:val="0"/>
                <w:bCs/>
              </w:rPr>
              <w:t>spécificités institutionnelles, financières et opérationnelles propres à chaque acteur et à chaque commune</w:t>
            </w:r>
            <w:r w:rsidR="007424D5" w:rsidRPr="007424D5">
              <w:rPr>
                <w:rFonts w:cstheme="minorHAnsi"/>
                <w:b w:val="0"/>
                <w:bCs/>
              </w:rPr>
              <w:t> ?</w:t>
            </w:r>
          </w:p>
        </w:tc>
      </w:tr>
      <w:tr w:rsidR="007424D5" w:rsidRPr="000537E7" w14:paraId="495755CE" w14:textId="77777777" w:rsidTr="003B6BD9">
        <w:tc>
          <w:tcPr>
            <w:tcW w:w="2070" w:type="dxa"/>
            <w:shd w:val="clear" w:color="auto" w:fill="auto"/>
          </w:tcPr>
          <w:p w14:paraId="79FA8D4D" w14:textId="4450EC26" w:rsidR="007424D5" w:rsidRPr="000537E7" w:rsidRDefault="007424D5" w:rsidP="00BB52F8">
            <w:pPr>
              <w:spacing w:line="240" w:lineRule="auto"/>
              <w:rPr>
                <w:rFonts w:ascii="Arial Narrow" w:hAnsi="Arial Narrow" w:cstheme="minorHAnsi"/>
                <w:b w:val="0"/>
                <w:bCs/>
                <w:color w:val="4F9FA6"/>
                <w:spacing w:val="16"/>
              </w:rPr>
            </w:pPr>
            <w:r w:rsidRPr="000537E7">
              <w:rPr>
                <w:rFonts w:ascii="Arial Narrow" w:hAnsi="Arial Narrow" w:cstheme="minorHAnsi"/>
                <w:bCs/>
                <w:color w:val="4F9FA6"/>
                <w:spacing w:val="16"/>
              </w:rPr>
              <w:t xml:space="preserve">Cohérence </w:t>
            </w:r>
          </w:p>
        </w:tc>
        <w:tc>
          <w:tcPr>
            <w:tcW w:w="7569" w:type="dxa"/>
            <w:shd w:val="clear" w:color="auto" w:fill="auto"/>
          </w:tcPr>
          <w:p w14:paraId="1C0BB6D0" w14:textId="4E7280FB" w:rsidR="007424D5" w:rsidRPr="007424D5" w:rsidRDefault="009E725E" w:rsidP="00BB52F8">
            <w:pPr>
              <w:spacing w:before="120" w:after="120" w:line="240" w:lineRule="auto"/>
              <w:rPr>
                <w:rFonts w:cstheme="minorHAnsi"/>
                <w:b w:val="0"/>
                <w:bCs/>
              </w:rPr>
            </w:pPr>
            <w:r>
              <w:rPr>
                <w:rFonts w:cstheme="minorHAnsi"/>
                <w:b w:val="0"/>
                <w:bCs/>
              </w:rPr>
              <w:t>Le projet est-il</w:t>
            </w:r>
            <w:r w:rsidR="007424D5" w:rsidRPr="007424D5">
              <w:rPr>
                <w:rFonts w:cstheme="minorHAnsi"/>
                <w:b w:val="0"/>
                <w:bCs/>
              </w:rPr>
              <w:t xml:space="preserve"> cohérence </w:t>
            </w:r>
            <w:r>
              <w:rPr>
                <w:rFonts w:cstheme="minorHAnsi"/>
                <w:b w:val="0"/>
                <w:bCs/>
              </w:rPr>
              <w:t>a</w:t>
            </w:r>
            <w:r w:rsidR="007424D5" w:rsidRPr="007424D5">
              <w:rPr>
                <w:rFonts w:cstheme="minorHAnsi"/>
                <w:b w:val="0"/>
                <w:bCs/>
              </w:rPr>
              <w:t>vec les</w:t>
            </w:r>
            <w:r>
              <w:rPr>
                <w:rFonts w:cstheme="minorHAnsi"/>
                <w:b w:val="0"/>
                <w:bCs/>
              </w:rPr>
              <w:t xml:space="preserve"> interventions menées dans le cadre des PEATs ?</w:t>
            </w:r>
            <w:r w:rsidR="007424D5" w:rsidRPr="007424D5">
              <w:rPr>
                <w:rFonts w:cstheme="minorHAnsi"/>
                <w:b w:val="0"/>
                <w:bCs/>
              </w:rPr>
              <w:t xml:space="preserve"> </w:t>
            </w:r>
            <w:r>
              <w:rPr>
                <w:rFonts w:cstheme="minorHAnsi"/>
                <w:b w:val="0"/>
                <w:bCs/>
              </w:rPr>
              <w:t>Q</w:t>
            </w:r>
            <w:r w:rsidR="007424D5" w:rsidRPr="007424D5">
              <w:rPr>
                <w:rFonts w:cstheme="minorHAnsi"/>
                <w:b w:val="0"/>
                <w:bCs/>
              </w:rPr>
              <w:t xml:space="preserve">uels </w:t>
            </w:r>
            <w:r>
              <w:rPr>
                <w:rFonts w:cstheme="minorHAnsi"/>
                <w:b w:val="0"/>
                <w:bCs/>
              </w:rPr>
              <w:t xml:space="preserve">ont été les </w:t>
            </w:r>
            <w:r w:rsidR="007424D5" w:rsidRPr="007424D5">
              <w:rPr>
                <w:rFonts w:cstheme="minorHAnsi"/>
                <w:b w:val="0"/>
                <w:bCs/>
              </w:rPr>
              <w:t xml:space="preserve">effets </w:t>
            </w:r>
            <w:r>
              <w:rPr>
                <w:rFonts w:cstheme="minorHAnsi"/>
                <w:b w:val="0"/>
                <w:bCs/>
              </w:rPr>
              <w:t>induits par le changement d’échelle géographique et institutionnelle ?</w:t>
            </w:r>
          </w:p>
          <w:p w14:paraId="08711C83" w14:textId="404C995B" w:rsidR="007424D5" w:rsidRPr="00010A5D" w:rsidRDefault="007424D5" w:rsidP="00BB52F8">
            <w:pPr>
              <w:spacing w:after="120" w:line="240" w:lineRule="auto"/>
              <w:rPr>
                <w:rFonts w:cstheme="minorHAnsi"/>
                <w:b w:val="0"/>
                <w:bCs/>
              </w:rPr>
            </w:pPr>
            <w:r w:rsidRPr="00010A5D">
              <w:rPr>
                <w:rFonts w:cstheme="minorHAnsi"/>
                <w:b w:val="0"/>
                <w:bCs/>
              </w:rPr>
              <w:t xml:space="preserve">Le projet </w:t>
            </w:r>
            <w:r w:rsidR="009E725E" w:rsidRPr="00010A5D">
              <w:rPr>
                <w:rFonts w:cstheme="minorHAnsi"/>
                <w:b w:val="0"/>
                <w:bCs/>
              </w:rPr>
              <w:t>s’inscrit-</w:t>
            </w:r>
            <w:r w:rsidRPr="00010A5D">
              <w:rPr>
                <w:rFonts w:cstheme="minorHAnsi"/>
                <w:b w:val="0"/>
                <w:bCs/>
              </w:rPr>
              <w:t xml:space="preserve">il </w:t>
            </w:r>
            <w:r w:rsidR="009E725E" w:rsidRPr="00010A5D">
              <w:rPr>
                <w:rFonts w:cstheme="minorHAnsi"/>
                <w:b w:val="0"/>
                <w:bCs/>
              </w:rPr>
              <w:t xml:space="preserve">en complémentarité avec les </w:t>
            </w:r>
            <w:r w:rsidRPr="00010A5D">
              <w:rPr>
                <w:rFonts w:cstheme="minorHAnsi"/>
                <w:b w:val="0"/>
                <w:bCs/>
              </w:rPr>
              <w:t xml:space="preserve">autres projets </w:t>
            </w:r>
            <w:r w:rsidR="009E725E" w:rsidRPr="00010A5D">
              <w:rPr>
                <w:rFonts w:cstheme="minorHAnsi"/>
                <w:b w:val="0"/>
                <w:bCs/>
              </w:rPr>
              <w:t>mis en œuvre a</w:t>
            </w:r>
            <w:r w:rsidRPr="00010A5D">
              <w:rPr>
                <w:rFonts w:cstheme="minorHAnsi"/>
                <w:b w:val="0"/>
                <w:bCs/>
              </w:rPr>
              <w:t xml:space="preserve">u Togo sur des thématiques similaires </w:t>
            </w:r>
            <w:r w:rsidR="009E725E" w:rsidRPr="00010A5D">
              <w:rPr>
                <w:rFonts w:cstheme="minorHAnsi"/>
                <w:b w:val="0"/>
                <w:bCs/>
              </w:rPr>
              <w:t>(</w:t>
            </w:r>
            <w:r w:rsidRPr="00010A5D">
              <w:rPr>
                <w:rFonts w:cstheme="minorHAnsi"/>
                <w:b w:val="0"/>
                <w:bCs/>
              </w:rPr>
              <w:t>autres bailleurs</w:t>
            </w:r>
            <w:r w:rsidR="009E725E" w:rsidRPr="00010A5D">
              <w:rPr>
                <w:rFonts w:cstheme="minorHAnsi"/>
                <w:b w:val="0"/>
                <w:bCs/>
              </w:rPr>
              <w:t>, ONG, autorités nationales)</w:t>
            </w:r>
            <w:r w:rsidRPr="00010A5D">
              <w:rPr>
                <w:rFonts w:cstheme="minorHAnsi"/>
                <w:b w:val="0"/>
                <w:bCs/>
              </w:rPr>
              <w:t xml:space="preserve"> ?</w:t>
            </w:r>
          </w:p>
          <w:p w14:paraId="765F83FC" w14:textId="580D373F" w:rsidR="00D74380" w:rsidRPr="007424D5" w:rsidRDefault="00345C32" w:rsidP="00BB52F8">
            <w:pPr>
              <w:spacing w:after="120" w:line="240" w:lineRule="auto"/>
              <w:rPr>
                <w:rFonts w:ascii="Arial Narrow" w:hAnsi="Arial Narrow" w:cstheme="minorHAnsi"/>
                <w:b w:val="0"/>
                <w:bCs/>
                <w:spacing w:val="16"/>
              </w:rPr>
            </w:pPr>
            <w:r w:rsidRPr="00345C32">
              <w:rPr>
                <w:rFonts w:cstheme="minorHAnsi"/>
                <w:b w:val="0"/>
                <w:bCs/>
              </w:rPr>
              <w:t>Dans quelle mesure la coordination entre les différents parte</w:t>
            </w:r>
            <w:r w:rsidR="00F11812">
              <w:rPr>
                <w:rFonts w:cstheme="minorHAnsi"/>
                <w:b w:val="0"/>
                <w:bCs/>
              </w:rPr>
              <w:t>naires (Expertise France, Miawo</w:t>
            </w:r>
            <w:r w:rsidRPr="00345C32">
              <w:rPr>
                <w:rFonts w:cstheme="minorHAnsi"/>
                <w:b w:val="0"/>
                <w:bCs/>
              </w:rPr>
              <w:t>do, communes, opérateurs, services de l’État, Union européenne) a-t-elle été effective et adaptée aux besoins du projet, et comment la qualité des relations partenariales a-t-elle influencé la mise en œuvre ?</w:t>
            </w:r>
          </w:p>
        </w:tc>
      </w:tr>
      <w:tr w:rsidR="007424D5" w:rsidRPr="000537E7" w14:paraId="17725A97" w14:textId="77777777" w:rsidTr="003B6BD9">
        <w:tc>
          <w:tcPr>
            <w:tcW w:w="2070" w:type="dxa"/>
            <w:shd w:val="clear" w:color="auto" w:fill="auto"/>
          </w:tcPr>
          <w:p w14:paraId="36839208" w14:textId="0AF4D635" w:rsidR="007424D5" w:rsidRPr="000537E7" w:rsidRDefault="009E725E" w:rsidP="00BB52F8">
            <w:pPr>
              <w:spacing w:line="240" w:lineRule="auto"/>
              <w:rPr>
                <w:rFonts w:ascii="Arial Narrow" w:hAnsi="Arial Narrow" w:cstheme="minorHAnsi"/>
                <w:b w:val="0"/>
                <w:bCs/>
                <w:color w:val="4F9FA6"/>
                <w:spacing w:val="16"/>
              </w:rPr>
            </w:pPr>
            <w:r>
              <w:rPr>
                <w:rFonts w:ascii="Arial Narrow" w:hAnsi="Arial Narrow" w:cstheme="minorHAnsi"/>
                <w:bCs/>
                <w:color w:val="4F9FA6"/>
                <w:spacing w:val="16"/>
              </w:rPr>
              <w:t>Efficacité</w:t>
            </w:r>
          </w:p>
        </w:tc>
        <w:tc>
          <w:tcPr>
            <w:tcW w:w="7569" w:type="dxa"/>
            <w:shd w:val="clear" w:color="auto" w:fill="auto"/>
          </w:tcPr>
          <w:p w14:paraId="64A1BDDB" w14:textId="01E15544" w:rsidR="007424D5" w:rsidRPr="007424D5" w:rsidRDefault="009E725E" w:rsidP="00BB52F8">
            <w:pPr>
              <w:spacing w:before="120" w:after="120" w:line="240" w:lineRule="auto"/>
              <w:rPr>
                <w:rFonts w:cstheme="minorHAnsi"/>
                <w:b w:val="0"/>
                <w:bCs/>
              </w:rPr>
            </w:pPr>
            <w:r>
              <w:rPr>
                <w:rFonts w:cstheme="minorHAnsi"/>
                <w:b w:val="0"/>
                <w:bCs/>
              </w:rPr>
              <w:t>Dans quelle mesure l</w:t>
            </w:r>
            <w:r w:rsidR="007424D5" w:rsidRPr="007424D5">
              <w:rPr>
                <w:rFonts w:cstheme="minorHAnsi"/>
                <w:b w:val="0"/>
                <w:bCs/>
              </w:rPr>
              <w:t xml:space="preserve">e dispositif opérationnel </w:t>
            </w:r>
            <w:r w:rsidR="00281C82">
              <w:rPr>
                <w:rFonts w:cstheme="minorHAnsi"/>
                <w:b w:val="0"/>
                <w:bCs/>
              </w:rPr>
              <w:t>a-t-il permis</w:t>
            </w:r>
            <w:r w:rsidR="007424D5" w:rsidRPr="007424D5">
              <w:rPr>
                <w:rFonts w:cstheme="minorHAnsi"/>
                <w:b w:val="0"/>
                <w:bCs/>
              </w:rPr>
              <w:t xml:space="preserve"> </w:t>
            </w:r>
            <w:r>
              <w:rPr>
                <w:rFonts w:cstheme="minorHAnsi"/>
                <w:b w:val="0"/>
                <w:bCs/>
              </w:rPr>
              <w:t>de mettre en œuvre les activité</w:t>
            </w:r>
            <w:r w:rsidR="007424D5" w:rsidRPr="007424D5">
              <w:rPr>
                <w:rFonts w:cstheme="minorHAnsi"/>
                <w:b w:val="0"/>
                <w:bCs/>
              </w:rPr>
              <w:t xml:space="preserve">s prévues avec une </w:t>
            </w:r>
            <w:r>
              <w:rPr>
                <w:rFonts w:cstheme="minorHAnsi"/>
                <w:b w:val="0"/>
                <w:bCs/>
              </w:rPr>
              <w:t xml:space="preserve">qualité </w:t>
            </w:r>
            <w:r w:rsidR="00BA6642">
              <w:rPr>
                <w:rFonts w:cstheme="minorHAnsi"/>
                <w:b w:val="0"/>
                <w:bCs/>
              </w:rPr>
              <w:t>satisfaisante</w:t>
            </w:r>
            <w:r w:rsidR="00BA6642" w:rsidRPr="007424D5">
              <w:rPr>
                <w:rFonts w:cstheme="minorHAnsi"/>
                <w:b w:val="0"/>
                <w:bCs/>
              </w:rPr>
              <w:t xml:space="preserve"> ?</w:t>
            </w:r>
            <w:r w:rsidR="007424D5" w:rsidRPr="007424D5">
              <w:rPr>
                <w:rFonts w:cstheme="minorHAnsi"/>
                <w:b w:val="0"/>
                <w:bCs/>
              </w:rPr>
              <w:t xml:space="preserve"> </w:t>
            </w:r>
          </w:p>
          <w:p w14:paraId="2BFD6F60" w14:textId="3C16514F" w:rsidR="007424D5" w:rsidRDefault="00281C82" w:rsidP="00BB52F8">
            <w:pPr>
              <w:spacing w:after="120" w:line="240" w:lineRule="auto"/>
              <w:rPr>
                <w:rFonts w:cstheme="minorHAnsi"/>
                <w:b w:val="0"/>
                <w:bCs/>
              </w:rPr>
            </w:pPr>
            <w:r>
              <w:rPr>
                <w:rFonts w:cstheme="minorHAnsi"/>
                <w:b w:val="0"/>
                <w:bCs/>
              </w:rPr>
              <w:t xml:space="preserve">Quels </w:t>
            </w:r>
            <w:r w:rsidR="009E725E">
              <w:rPr>
                <w:rFonts w:cstheme="minorHAnsi"/>
                <w:b w:val="0"/>
                <w:bCs/>
              </w:rPr>
              <w:t>ont été les principaux facteurs favorisant ou freinan</w:t>
            </w:r>
            <w:r w:rsidR="007424D5" w:rsidRPr="007424D5">
              <w:rPr>
                <w:rFonts w:cstheme="minorHAnsi"/>
                <w:b w:val="0"/>
                <w:bCs/>
              </w:rPr>
              <w:t>t l</w:t>
            </w:r>
            <w:r w:rsidR="009E725E">
              <w:rPr>
                <w:rFonts w:cstheme="minorHAnsi"/>
                <w:b w:val="0"/>
                <w:bCs/>
              </w:rPr>
              <w:t xml:space="preserve">’atteinte </w:t>
            </w:r>
            <w:r w:rsidR="007424D5" w:rsidRPr="007424D5">
              <w:rPr>
                <w:rFonts w:cstheme="minorHAnsi"/>
                <w:b w:val="0"/>
                <w:bCs/>
              </w:rPr>
              <w:t>des résultats</w:t>
            </w:r>
            <w:r w:rsidR="009E725E">
              <w:rPr>
                <w:rFonts w:cstheme="minorHAnsi"/>
                <w:b w:val="0"/>
                <w:bCs/>
              </w:rPr>
              <w:t xml:space="preserve"> et effets attendus</w:t>
            </w:r>
            <w:r w:rsidR="007424D5" w:rsidRPr="007424D5">
              <w:rPr>
                <w:rFonts w:cstheme="minorHAnsi"/>
                <w:b w:val="0"/>
                <w:bCs/>
              </w:rPr>
              <w:t xml:space="preserve"> ? </w:t>
            </w:r>
          </w:p>
          <w:p w14:paraId="2A75F5FE" w14:textId="77777777" w:rsidR="007424D5" w:rsidRDefault="00B24932" w:rsidP="00BB52F8">
            <w:pPr>
              <w:spacing w:after="120" w:line="240" w:lineRule="auto"/>
              <w:rPr>
                <w:rFonts w:cstheme="minorHAnsi"/>
                <w:b w:val="0"/>
                <w:bCs/>
              </w:rPr>
            </w:pPr>
            <w:r w:rsidRPr="00B24932">
              <w:rPr>
                <w:rFonts w:cstheme="minorHAnsi"/>
                <w:b w:val="0"/>
                <w:bCs/>
              </w:rPr>
              <w:t>Le projet a-t-il contribué à clarifier et renforcer le rôle, la perception et la place des collectivités territoriales dans la gestion des déchets au niveau local</w:t>
            </w:r>
            <w:r>
              <w:rPr>
                <w:rFonts w:cstheme="minorHAnsi"/>
                <w:b w:val="0"/>
                <w:bCs/>
              </w:rPr>
              <w:t xml:space="preserve"> </w:t>
            </w:r>
            <w:r w:rsidR="009E725E">
              <w:rPr>
                <w:rFonts w:cstheme="minorHAnsi"/>
                <w:b w:val="0"/>
                <w:bCs/>
              </w:rPr>
              <w:t>?</w:t>
            </w:r>
          </w:p>
          <w:p w14:paraId="702A0799" w14:textId="0AEF1BAE" w:rsidR="00E11150" w:rsidRPr="007424D5" w:rsidRDefault="00E11150" w:rsidP="00BB52F8">
            <w:pPr>
              <w:spacing w:after="120" w:line="240" w:lineRule="auto"/>
              <w:rPr>
                <w:rFonts w:cstheme="minorHAnsi"/>
                <w:b w:val="0"/>
                <w:bCs/>
              </w:rPr>
            </w:pPr>
            <w:r w:rsidRPr="00E11150">
              <w:rPr>
                <w:rFonts w:cstheme="minorHAnsi"/>
                <w:b w:val="0"/>
                <w:bCs/>
              </w:rPr>
              <w:t>Dans quelle mesure les dispositifs de gouvernance du projet et les mécanismes de coordination avec les partenaires nationaux et les bailleurs ont-ils été adaptés aux enjeux du projet et ont-ils contribué à l’efficacité de sa mise en œuvre ?</w:t>
            </w:r>
          </w:p>
        </w:tc>
      </w:tr>
      <w:tr w:rsidR="009E725E" w:rsidRPr="000537E7" w14:paraId="6A17BE60" w14:textId="77777777" w:rsidTr="003B6BD9">
        <w:tc>
          <w:tcPr>
            <w:tcW w:w="2070" w:type="dxa"/>
            <w:shd w:val="clear" w:color="auto" w:fill="auto"/>
          </w:tcPr>
          <w:p w14:paraId="4BC70A4A" w14:textId="2BEF4E1B" w:rsidR="009E725E" w:rsidRPr="000537E7" w:rsidRDefault="009E725E" w:rsidP="00BB52F8">
            <w:pPr>
              <w:rPr>
                <w:rFonts w:ascii="Arial Narrow" w:hAnsi="Arial Narrow" w:cstheme="minorHAnsi"/>
                <w:bCs/>
                <w:color w:val="4F9FA6"/>
                <w:spacing w:val="16"/>
              </w:rPr>
            </w:pPr>
            <w:r>
              <w:rPr>
                <w:rFonts w:ascii="Arial Narrow" w:hAnsi="Arial Narrow" w:cstheme="minorHAnsi"/>
                <w:bCs/>
                <w:color w:val="4F9FA6"/>
                <w:spacing w:val="16"/>
              </w:rPr>
              <w:t>Efficience</w:t>
            </w:r>
          </w:p>
        </w:tc>
        <w:tc>
          <w:tcPr>
            <w:tcW w:w="7569" w:type="dxa"/>
            <w:shd w:val="clear" w:color="auto" w:fill="auto"/>
          </w:tcPr>
          <w:p w14:paraId="4B5A7071" w14:textId="5925AF2F" w:rsidR="00542FE1" w:rsidRDefault="00542FE1" w:rsidP="00BB52F8">
            <w:pPr>
              <w:spacing w:before="120" w:after="120" w:line="240" w:lineRule="auto"/>
              <w:rPr>
                <w:rFonts w:cstheme="minorHAnsi"/>
                <w:b w:val="0"/>
                <w:bCs/>
              </w:rPr>
            </w:pPr>
            <w:r>
              <w:rPr>
                <w:rFonts w:cstheme="minorHAnsi"/>
                <w:b w:val="0"/>
                <w:bCs/>
              </w:rPr>
              <w:t xml:space="preserve">Les ressources humaines, financières et matérielles </w:t>
            </w:r>
            <w:r w:rsidR="00E44C4C">
              <w:rPr>
                <w:rFonts w:cstheme="minorHAnsi"/>
                <w:b w:val="0"/>
                <w:bCs/>
              </w:rPr>
              <w:t xml:space="preserve">ont –elles été </w:t>
            </w:r>
            <w:r>
              <w:rPr>
                <w:rFonts w:cstheme="minorHAnsi"/>
                <w:b w:val="0"/>
                <w:bCs/>
              </w:rPr>
              <w:t>mobilisées</w:t>
            </w:r>
            <w:r w:rsidRPr="007424D5">
              <w:rPr>
                <w:rFonts w:cstheme="minorHAnsi"/>
                <w:b w:val="0"/>
                <w:bCs/>
              </w:rPr>
              <w:t xml:space="preserve"> de manière optimale </w:t>
            </w:r>
            <w:r>
              <w:rPr>
                <w:rFonts w:cstheme="minorHAnsi"/>
                <w:b w:val="0"/>
                <w:bCs/>
              </w:rPr>
              <w:t>(coût, délais, organisation, coordination, suivi</w:t>
            </w:r>
            <w:r w:rsidRPr="007424D5">
              <w:rPr>
                <w:rFonts w:cstheme="minorHAnsi"/>
                <w:b w:val="0"/>
                <w:bCs/>
              </w:rPr>
              <w:t>) ?</w:t>
            </w:r>
          </w:p>
          <w:p w14:paraId="2DE29FC3" w14:textId="3B72D8E2" w:rsidR="00542FE1" w:rsidRPr="00010A5D" w:rsidRDefault="00542FE1" w:rsidP="00BB52F8">
            <w:pPr>
              <w:spacing w:before="120" w:after="120" w:line="240" w:lineRule="auto"/>
              <w:rPr>
                <w:rFonts w:cstheme="minorHAnsi"/>
                <w:b w:val="0"/>
                <w:bCs/>
              </w:rPr>
            </w:pPr>
            <w:r>
              <w:rPr>
                <w:rFonts w:cstheme="minorHAnsi"/>
                <w:b w:val="0"/>
                <w:bCs/>
              </w:rPr>
              <w:t>Les mécanismes de gouvernance (gouvernance à 3 étages, coordination</w:t>
            </w:r>
            <w:r w:rsidRPr="007424D5">
              <w:rPr>
                <w:rFonts w:cstheme="minorHAnsi"/>
                <w:b w:val="0"/>
                <w:bCs/>
              </w:rPr>
              <w:t xml:space="preserve"> multisectorielle</w:t>
            </w:r>
            <w:r>
              <w:rPr>
                <w:rFonts w:cstheme="minorHAnsi"/>
                <w:b w:val="0"/>
                <w:bCs/>
              </w:rPr>
              <w:t>) étaient-ils adaptés ? Ont-ils apporté une valeur ajoutée</w:t>
            </w:r>
            <w:r w:rsidRPr="007424D5">
              <w:rPr>
                <w:rFonts w:cstheme="minorHAnsi"/>
                <w:b w:val="0"/>
                <w:bCs/>
              </w:rPr>
              <w:t> ?</w:t>
            </w:r>
          </w:p>
        </w:tc>
      </w:tr>
      <w:tr w:rsidR="007424D5" w:rsidRPr="000537E7" w14:paraId="3FD5F934" w14:textId="77777777" w:rsidTr="003B6BD9">
        <w:tc>
          <w:tcPr>
            <w:tcW w:w="2070" w:type="dxa"/>
            <w:shd w:val="clear" w:color="auto" w:fill="auto"/>
          </w:tcPr>
          <w:p w14:paraId="190A1CD0" w14:textId="77777777" w:rsidR="007424D5" w:rsidRPr="000537E7" w:rsidRDefault="007424D5" w:rsidP="00BB52F8">
            <w:pPr>
              <w:spacing w:line="240" w:lineRule="auto"/>
              <w:rPr>
                <w:rFonts w:ascii="Arial Narrow" w:hAnsi="Arial Narrow" w:cstheme="minorHAnsi"/>
                <w:b w:val="0"/>
                <w:bCs/>
                <w:color w:val="4F9FA6"/>
                <w:spacing w:val="16"/>
              </w:rPr>
            </w:pPr>
            <w:r w:rsidRPr="000537E7">
              <w:rPr>
                <w:rFonts w:ascii="Arial Narrow" w:hAnsi="Arial Narrow" w:cstheme="minorHAnsi"/>
                <w:bCs/>
                <w:color w:val="4F9FA6"/>
                <w:spacing w:val="16"/>
              </w:rPr>
              <w:t>Changements observés</w:t>
            </w:r>
          </w:p>
        </w:tc>
        <w:tc>
          <w:tcPr>
            <w:tcW w:w="7569" w:type="dxa"/>
            <w:shd w:val="clear" w:color="auto" w:fill="auto"/>
          </w:tcPr>
          <w:p w14:paraId="024F5DD1" w14:textId="5ED528FF" w:rsidR="007424D5" w:rsidRPr="007424D5" w:rsidRDefault="007424D5" w:rsidP="00BB52F8">
            <w:pPr>
              <w:spacing w:before="120" w:after="120" w:line="240" w:lineRule="auto"/>
              <w:rPr>
                <w:rFonts w:cstheme="minorHAnsi"/>
                <w:b w:val="0"/>
                <w:bCs/>
              </w:rPr>
            </w:pPr>
            <w:r w:rsidRPr="007424D5">
              <w:rPr>
                <w:rFonts w:cstheme="minorHAnsi"/>
                <w:b w:val="0"/>
                <w:bCs/>
              </w:rPr>
              <w:t xml:space="preserve">Quels changements </w:t>
            </w:r>
            <w:r w:rsidR="00542FE1">
              <w:rPr>
                <w:rFonts w:cstheme="minorHAnsi"/>
                <w:b w:val="0"/>
                <w:bCs/>
              </w:rPr>
              <w:t xml:space="preserve">sont </w:t>
            </w:r>
            <w:r w:rsidRPr="007424D5">
              <w:rPr>
                <w:rFonts w:cstheme="minorHAnsi"/>
                <w:b w:val="0"/>
                <w:bCs/>
              </w:rPr>
              <w:t>observés en termes de :</w:t>
            </w:r>
          </w:p>
          <w:p w14:paraId="39CEC017" w14:textId="71C48F98" w:rsidR="007424D5" w:rsidRPr="007424D5" w:rsidRDefault="007424D5" w:rsidP="00010A5D">
            <w:pPr>
              <w:pStyle w:val="Paragraphedeliste"/>
              <w:numPr>
                <w:ilvl w:val="0"/>
                <w:numId w:val="18"/>
              </w:numPr>
              <w:spacing w:before="0" w:after="0" w:line="240" w:lineRule="auto"/>
              <w:rPr>
                <w:rFonts w:cstheme="minorHAnsi"/>
                <w:b w:val="0"/>
                <w:bCs/>
              </w:rPr>
            </w:pPr>
            <w:r w:rsidRPr="007424D5">
              <w:rPr>
                <w:rFonts w:cstheme="minorHAnsi"/>
                <w:b w:val="0"/>
                <w:bCs/>
              </w:rPr>
              <w:t xml:space="preserve">mise en exploitation et maintenance des infrastructures </w:t>
            </w:r>
            <w:r w:rsidR="00542FE1">
              <w:rPr>
                <w:rFonts w:cstheme="minorHAnsi"/>
                <w:b w:val="0"/>
                <w:bCs/>
              </w:rPr>
              <w:t>issues</w:t>
            </w:r>
            <w:r w:rsidRPr="007424D5">
              <w:rPr>
                <w:rFonts w:cstheme="minorHAnsi"/>
                <w:b w:val="0"/>
                <w:bCs/>
              </w:rPr>
              <w:t xml:space="preserve"> des deux PEAT</w:t>
            </w:r>
            <w:r w:rsidR="00542FE1">
              <w:rPr>
                <w:rFonts w:cstheme="minorHAnsi"/>
                <w:b w:val="0"/>
                <w:bCs/>
              </w:rPr>
              <w:t>s</w:t>
            </w:r>
            <w:r w:rsidRPr="007424D5">
              <w:rPr>
                <w:rFonts w:cstheme="minorHAnsi"/>
                <w:b w:val="0"/>
                <w:bCs/>
              </w:rPr>
              <w:t> ;</w:t>
            </w:r>
          </w:p>
          <w:p w14:paraId="4BAC0FCB" w14:textId="7368230E" w:rsidR="007424D5" w:rsidRDefault="00542FE1" w:rsidP="00010A5D">
            <w:pPr>
              <w:pStyle w:val="Paragraphedeliste"/>
              <w:numPr>
                <w:ilvl w:val="0"/>
                <w:numId w:val="18"/>
              </w:numPr>
              <w:spacing w:before="0" w:after="0" w:line="240" w:lineRule="auto"/>
              <w:rPr>
                <w:rFonts w:cstheme="minorHAnsi"/>
                <w:b w:val="0"/>
                <w:bCs/>
              </w:rPr>
            </w:pPr>
            <w:r>
              <w:rPr>
                <w:rFonts w:cstheme="minorHAnsi"/>
                <w:b w:val="0"/>
                <w:bCs/>
              </w:rPr>
              <w:t>fonctionnalité, régularité e</w:t>
            </w:r>
            <w:r w:rsidR="007424D5" w:rsidRPr="007424D5">
              <w:rPr>
                <w:rFonts w:cstheme="minorHAnsi"/>
                <w:b w:val="0"/>
                <w:bCs/>
              </w:rPr>
              <w:t xml:space="preserve">t autonomisation financière des services de gestion des déchets solides et des boues de vidanges </w:t>
            </w:r>
            <w:r>
              <w:rPr>
                <w:rFonts w:cstheme="minorHAnsi"/>
                <w:b w:val="0"/>
                <w:bCs/>
              </w:rPr>
              <w:t>dans les</w:t>
            </w:r>
            <w:r w:rsidR="007424D5" w:rsidRPr="007424D5">
              <w:rPr>
                <w:rFonts w:cstheme="minorHAnsi"/>
                <w:b w:val="0"/>
                <w:bCs/>
              </w:rPr>
              <w:t xml:space="preserve"> communes ;</w:t>
            </w:r>
          </w:p>
          <w:p w14:paraId="1C599D05" w14:textId="2C5A9EBB" w:rsidR="00FB3551" w:rsidRPr="007424D5" w:rsidRDefault="00682AD8" w:rsidP="00010A5D">
            <w:pPr>
              <w:pStyle w:val="Paragraphedeliste"/>
              <w:numPr>
                <w:ilvl w:val="0"/>
                <w:numId w:val="18"/>
              </w:numPr>
              <w:spacing w:before="0" w:after="0" w:line="240" w:lineRule="auto"/>
              <w:rPr>
                <w:rFonts w:cstheme="minorHAnsi"/>
                <w:b w:val="0"/>
                <w:bCs/>
              </w:rPr>
            </w:pPr>
            <w:r>
              <w:rPr>
                <w:rFonts w:cstheme="minorHAnsi"/>
                <w:b w:val="0"/>
                <w:bCs/>
              </w:rPr>
              <w:t>renforcement des c</w:t>
            </w:r>
            <w:r w:rsidR="00FB3551">
              <w:rPr>
                <w:rFonts w:cstheme="minorHAnsi"/>
                <w:b w:val="0"/>
                <w:bCs/>
              </w:rPr>
              <w:t xml:space="preserve">apacités institutionnelles et organisationnelles des </w:t>
            </w:r>
            <w:r>
              <w:rPr>
                <w:rFonts w:cstheme="minorHAnsi"/>
                <w:b w:val="0"/>
                <w:bCs/>
              </w:rPr>
              <w:t>collectivités : c</w:t>
            </w:r>
            <w:r w:rsidR="00FB3551">
              <w:rPr>
                <w:rFonts w:cstheme="minorHAnsi"/>
                <w:b w:val="0"/>
                <w:bCs/>
              </w:rPr>
              <w:t>ompétences</w:t>
            </w:r>
            <w:r>
              <w:rPr>
                <w:rFonts w:cstheme="minorHAnsi"/>
                <w:b w:val="0"/>
                <w:bCs/>
              </w:rPr>
              <w:t xml:space="preserve"> techniques</w:t>
            </w:r>
            <w:r w:rsidR="00FB3551">
              <w:rPr>
                <w:rFonts w:cstheme="minorHAnsi"/>
                <w:b w:val="0"/>
                <w:bCs/>
              </w:rPr>
              <w:t>, gouvernance, pratiques</w:t>
            </w:r>
            <w:r>
              <w:rPr>
                <w:rFonts w:cstheme="minorHAnsi"/>
                <w:b w:val="0"/>
                <w:bCs/>
              </w:rPr>
              <w:t xml:space="preserve"> de gestion</w:t>
            </w:r>
            <w:r w:rsidR="00FB3551">
              <w:rPr>
                <w:rFonts w:cstheme="minorHAnsi"/>
                <w:b w:val="0"/>
                <w:bCs/>
              </w:rPr>
              <w:t xml:space="preserve">, </w:t>
            </w:r>
            <w:r>
              <w:rPr>
                <w:rFonts w:cstheme="minorHAnsi"/>
                <w:b w:val="0"/>
                <w:bCs/>
              </w:rPr>
              <w:lastRenderedPageBreak/>
              <w:t xml:space="preserve">posture institutionnelle, et progression de leur autonomisation, notamment leur capacité à mobiliser ou rechercher des financements et investissements complémentaires pour les services d’assainissement </w:t>
            </w:r>
            <w:r w:rsidR="00FB3551">
              <w:rPr>
                <w:rFonts w:cstheme="minorHAnsi"/>
                <w:b w:val="0"/>
                <w:bCs/>
              </w:rPr>
              <w:t>;</w:t>
            </w:r>
          </w:p>
          <w:p w14:paraId="22E6BCA2" w14:textId="7D15B490" w:rsidR="007424D5" w:rsidRPr="007424D5" w:rsidRDefault="007424D5" w:rsidP="00010A5D">
            <w:pPr>
              <w:pStyle w:val="Paragraphedeliste"/>
              <w:numPr>
                <w:ilvl w:val="0"/>
                <w:numId w:val="18"/>
              </w:numPr>
              <w:spacing w:before="0" w:after="0" w:line="240" w:lineRule="auto"/>
              <w:rPr>
                <w:rFonts w:cstheme="minorHAnsi"/>
                <w:b w:val="0"/>
                <w:bCs/>
              </w:rPr>
            </w:pPr>
            <w:r w:rsidRPr="007424D5">
              <w:rPr>
                <w:rFonts w:cstheme="minorHAnsi"/>
                <w:b w:val="0"/>
                <w:bCs/>
              </w:rPr>
              <w:t>dynamique de planification et d’évolution de ces services ;</w:t>
            </w:r>
          </w:p>
          <w:p w14:paraId="08DF5D2F" w14:textId="71D90ACC" w:rsidR="007424D5" w:rsidRDefault="007424D5" w:rsidP="00010A5D">
            <w:pPr>
              <w:pStyle w:val="Paragraphedeliste"/>
              <w:numPr>
                <w:ilvl w:val="0"/>
                <w:numId w:val="18"/>
              </w:numPr>
              <w:spacing w:before="0" w:after="0" w:line="240" w:lineRule="auto"/>
              <w:rPr>
                <w:rFonts w:cstheme="minorHAnsi"/>
                <w:b w:val="0"/>
                <w:bCs/>
              </w:rPr>
            </w:pPr>
            <w:r w:rsidRPr="007424D5">
              <w:rPr>
                <w:rFonts w:cstheme="minorHAnsi"/>
                <w:b w:val="0"/>
                <w:bCs/>
              </w:rPr>
              <w:t>déploiement de solutions de réduction</w:t>
            </w:r>
            <w:r w:rsidR="00542FE1">
              <w:rPr>
                <w:rFonts w:cstheme="minorHAnsi"/>
                <w:b w:val="0"/>
                <w:bCs/>
              </w:rPr>
              <w:t>, tri</w:t>
            </w:r>
            <w:r w:rsidRPr="007424D5">
              <w:rPr>
                <w:rFonts w:cstheme="minorHAnsi"/>
                <w:b w:val="0"/>
                <w:bCs/>
              </w:rPr>
              <w:t xml:space="preserve"> et valorisation des déchets au sein des communes ;</w:t>
            </w:r>
          </w:p>
          <w:p w14:paraId="4176D0CD" w14:textId="486656FD" w:rsidR="00591E70" w:rsidRPr="007424D5" w:rsidRDefault="00591E70" w:rsidP="00010A5D">
            <w:pPr>
              <w:pStyle w:val="Paragraphedeliste"/>
              <w:numPr>
                <w:ilvl w:val="0"/>
                <w:numId w:val="18"/>
              </w:numPr>
              <w:spacing w:before="0" w:after="0" w:line="240" w:lineRule="auto"/>
              <w:rPr>
                <w:rFonts w:cstheme="minorHAnsi"/>
                <w:b w:val="0"/>
                <w:bCs/>
              </w:rPr>
            </w:pPr>
            <w:r>
              <w:rPr>
                <w:rFonts w:cstheme="minorHAnsi"/>
                <w:b w:val="0"/>
                <w:bCs/>
              </w:rPr>
              <w:t>ressenti des populations sur l’évolution de l’action communale, la qualité des services fournis et leur régularité ?</w:t>
            </w:r>
          </w:p>
          <w:p w14:paraId="7C068EBD" w14:textId="32A100FB" w:rsidR="007424D5" w:rsidRDefault="007424D5" w:rsidP="00010A5D">
            <w:pPr>
              <w:pStyle w:val="Paragraphedeliste"/>
              <w:numPr>
                <w:ilvl w:val="0"/>
                <w:numId w:val="18"/>
              </w:numPr>
              <w:spacing w:before="0" w:after="120" w:line="240" w:lineRule="auto"/>
              <w:rPr>
                <w:rFonts w:cstheme="minorHAnsi"/>
                <w:b w:val="0"/>
                <w:bCs/>
              </w:rPr>
            </w:pPr>
            <w:r w:rsidRPr="007424D5">
              <w:rPr>
                <w:rFonts w:cstheme="minorHAnsi"/>
                <w:b w:val="0"/>
                <w:bCs/>
              </w:rPr>
              <w:t>changement de comportements des populations</w:t>
            </w:r>
            <w:r w:rsidR="00542FE1">
              <w:rPr>
                <w:rFonts w:cstheme="minorHAnsi"/>
                <w:b w:val="0"/>
                <w:bCs/>
              </w:rPr>
              <w:t xml:space="preserve"> en matière d’assainissement et de gestion des déchets ?</w:t>
            </w:r>
          </w:p>
          <w:p w14:paraId="0AC1974C" w14:textId="31127ACF" w:rsidR="00FB3551" w:rsidRPr="00BA6642" w:rsidRDefault="00FB3551" w:rsidP="00BB52F8">
            <w:pPr>
              <w:spacing w:after="120"/>
              <w:rPr>
                <w:rFonts w:cstheme="minorHAnsi"/>
                <w:bCs/>
              </w:rPr>
            </w:pPr>
            <w:r>
              <w:rPr>
                <w:rFonts w:cstheme="minorHAnsi"/>
                <w:b w:val="0"/>
                <w:bCs/>
              </w:rPr>
              <w:t xml:space="preserve">Dans quelle mesure la dimension genre a-t-elle été intégrée dans le projet et quels effets peut-on observer ? </w:t>
            </w:r>
            <w:r w:rsidR="00BA6642" w:rsidRPr="00BA6642">
              <w:rPr>
                <w:rFonts w:cstheme="minorHAnsi"/>
                <w:b w:val="0"/>
                <w:bCs/>
              </w:rPr>
              <w:t>Quelles seraient les recommandations pour aller plus</w:t>
            </w:r>
            <w:r w:rsidR="00BA6642" w:rsidRPr="00BA6642">
              <w:rPr>
                <w:rFonts w:cstheme="minorHAnsi"/>
                <w:bCs/>
              </w:rPr>
              <w:t xml:space="preserve"> loin dans la transversal</w:t>
            </w:r>
            <w:r w:rsidR="0071011E">
              <w:rPr>
                <w:rFonts w:cstheme="minorHAnsi"/>
                <w:bCs/>
              </w:rPr>
              <w:t>isation</w:t>
            </w:r>
            <w:r w:rsidR="00BA6642" w:rsidRPr="00BA6642">
              <w:rPr>
                <w:rFonts w:cstheme="minorHAnsi"/>
                <w:b w:val="0"/>
                <w:bCs/>
              </w:rPr>
              <w:t xml:space="preserve"> du genre dans une phase 2 du projet ?</w:t>
            </w:r>
          </w:p>
        </w:tc>
      </w:tr>
      <w:tr w:rsidR="007424D5" w:rsidRPr="000537E7" w14:paraId="0802FEE9" w14:textId="77777777" w:rsidTr="003B6BD9">
        <w:tc>
          <w:tcPr>
            <w:tcW w:w="2070" w:type="dxa"/>
            <w:shd w:val="clear" w:color="auto" w:fill="auto"/>
          </w:tcPr>
          <w:p w14:paraId="0EC61B62" w14:textId="77777777" w:rsidR="007424D5" w:rsidRPr="000537E7" w:rsidRDefault="007424D5" w:rsidP="00010A5D">
            <w:pPr>
              <w:spacing w:line="240" w:lineRule="auto"/>
              <w:jc w:val="left"/>
              <w:rPr>
                <w:rFonts w:ascii="Arial Narrow" w:hAnsi="Arial Narrow" w:cstheme="minorHAnsi"/>
                <w:b w:val="0"/>
                <w:bCs/>
                <w:color w:val="4F9FA6"/>
                <w:spacing w:val="16"/>
              </w:rPr>
            </w:pPr>
            <w:r w:rsidRPr="000537E7">
              <w:rPr>
                <w:rFonts w:ascii="Arial Narrow" w:hAnsi="Arial Narrow" w:cstheme="minorHAnsi"/>
                <w:bCs/>
                <w:color w:val="4F9FA6"/>
                <w:spacing w:val="16"/>
              </w:rPr>
              <w:lastRenderedPageBreak/>
              <w:t>Durabilité et leviers de pérennisation</w:t>
            </w:r>
          </w:p>
        </w:tc>
        <w:tc>
          <w:tcPr>
            <w:tcW w:w="7569" w:type="dxa"/>
            <w:shd w:val="clear" w:color="auto" w:fill="auto"/>
          </w:tcPr>
          <w:p w14:paraId="611529C2" w14:textId="7257F829" w:rsidR="007424D5" w:rsidRPr="007424D5" w:rsidRDefault="007424D5" w:rsidP="00BB52F8">
            <w:pPr>
              <w:spacing w:before="120" w:after="120" w:line="240" w:lineRule="auto"/>
              <w:rPr>
                <w:rFonts w:cstheme="minorHAnsi"/>
                <w:b w:val="0"/>
                <w:bCs/>
              </w:rPr>
            </w:pPr>
            <w:r w:rsidRPr="007424D5">
              <w:rPr>
                <w:rFonts w:cstheme="minorHAnsi"/>
                <w:b w:val="0"/>
                <w:bCs/>
              </w:rPr>
              <w:t xml:space="preserve">Quels sont les leviers </w:t>
            </w:r>
            <w:r w:rsidR="003B6BD9">
              <w:rPr>
                <w:rFonts w:cstheme="minorHAnsi"/>
                <w:b w:val="0"/>
                <w:bCs/>
              </w:rPr>
              <w:t xml:space="preserve">ou conditions favorisant la pérennité des effets du projet ? </w:t>
            </w:r>
          </w:p>
          <w:p w14:paraId="03EFE94C" w14:textId="1D9FE9B8" w:rsidR="007424D5" w:rsidRPr="007424D5" w:rsidRDefault="007424D5" w:rsidP="00BB52F8">
            <w:pPr>
              <w:spacing w:after="120" w:line="240" w:lineRule="auto"/>
              <w:rPr>
                <w:rFonts w:cstheme="minorHAnsi"/>
                <w:b w:val="0"/>
                <w:bCs/>
              </w:rPr>
            </w:pPr>
            <w:r w:rsidRPr="007424D5">
              <w:rPr>
                <w:rFonts w:cstheme="minorHAnsi"/>
                <w:b w:val="0"/>
                <w:bCs/>
              </w:rPr>
              <w:t xml:space="preserve">Quelles conditions </w:t>
            </w:r>
            <w:r w:rsidR="003B6BD9">
              <w:rPr>
                <w:rFonts w:cstheme="minorHAnsi"/>
                <w:b w:val="0"/>
                <w:bCs/>
              </w:rPr>
              <w:t>doivent être réunies pour garanti</w:t>
            </w:r>
            <w:r w:rsidRPr="007424D5">
              <w:rPr>
                <w:rFonts w:cstheme="minorHAnsi"/>
                <w:b w:val="0"/>
                <w:bCs/>
              </w:rPr>
              <w:t>r :</w:t>
            </w:r>
          </w:p>
          <w:p w14:paraId="25D5B8B7" w14:textId="433E0E77" w:rsidR="007424D5" w:rsidRPr="007424D5" w:rsidRDefault="007424D5" w:rsidP="00010A5D">
            <w:pPr>
              <w:pStyle w:val="Paragraphedeliste"/>
              <w:numPr>
                <w:ilvl w:val="0"/>
                <w:numId w:val="18"/>
              </w:numPr>
              <w:spacing w:before="0" w:after="0"/>
              <w:rPr>
                <w:rFonts w:cstheme="minorHAnsi"/>
                <w:b w:val="0"/>
                <w:bCs/>
              </w:rPr>
            </w:pPr>
            <w:r w:rsidRPr="007424D5">
              <w:rPr>
                <w:rFonts w:cstheme="minorHAnsi"/>
                <w:b w:val="0"/>
                <w:bCs/>
              </w:rPr>
              <w:t xml:space="preserve">La </w:t>
            </w:r>
            <w:r w:rsidR="003B6BD9">
              <w:rPr>
                <w:rFonts w:cstheme="minorHAnsi"/>
                <w:b w:val="0"/>
                <w:bCs/>
              </w:rPr>
              <w:t>continuit</w:t>
            </w:r>
            <w:r w:rsidRPr="007424D5">
              <w:rPr>
                <w:rFonts w:cstheme="minorHAnsi"/>
                <w:b w:val="0"/>
                <w:bCs/>
              </w:rPr>
              <w:t xml:space="preserve">é </w:t>
            </w:r>
            <w:r w:rsidR="003B6BD9">
              <w:rPr>
                <w:rFonts w:cstheme="minorHAnsi"/>
                <w:b w:val="0"/>
                <w:bCs/>
              </w:rPr>
              <w:t xml:space="preserve">et la durabilité </w:t>
            </w:r>
            <w:r w:rsidRPr="007424D5">
              <w:rPr>
                <w:rFonts w:cstheme="minorHAnsi"/>
                <w:b w:val="0"/>
                <w:bCs/>
              </w:rPr>
              <w:t>d</w:t>
            </w:r>
            <w:r w:rsidR="003B6BD9">
              <w:rPr>
                <w:rFonts w:cstheme="minorHAnsi"/>
                <w:b w:val="0"/>
                <w:bCs/>
              </w:rPr>
              <w:t>es systèmes de gestion des déchets solides et liquides ;</w:t>
            </w:r>
          </w:p>
          <w:p w14:paraId="368ADB11" w14:textId="24390EF5" w:rsidR="007424D5" w:rsidRPr="00B2056A" w:rsidRDefault="003B6BD9" w:rsidP="00010A5D">
            <w:pPr>
              <w:pStyle w:val="Paragraphedeliste"/>
              <w:numPr>
                <w:ilvl w:val="0"/>
                <w:numId w:val="18"/>
              </w:numPr>
              <w:spacing w:before="0" w:after="120"/>
              <w:rPr>
                <w:rFonts w:cstheme="minorHAnsi"/>
                <w:b w:val="0"/>
                <w:bCs/>
              </w:rPr>
            </w:pPr>
            <w:r>
              <w:rPr>
                <w:rFonts w:cstheme="minorHAnsi"/>
                <w:b w:val="0"/>
                <w:bCs/>
              </w:rPr>
              <w:t>La capacité de réplication ou d’extension des actions (pass</w:t>
            </w:r>
            <w:r w:rsidR="007424D5" w:rsidRPr="007424D5">
              <w:rPr>
                <w:rFonts w:cstheme="minorHAnsi"/>
                <w:b w:val="0"/>
                <w:bCs/>
              </w:rPr>
              <w:t>age à l’échelle</w:t>
            </w:r>
            <w:r>
              <w:rPr>
                <w:rFonts w:cstheme="minorHAnsi"/>
                <w:b w:val="0"/>
                <w:bCs/>
              </w:rPr>
              <w:t>) ?</w:t>
            </w:r>
            <w:r w:rsidR="007424D5" w:rsidRPr="007424D5">
              <w:rPr>
                <w:rFonts w:cstheme="minorHAnsi"/>
                <w:b w:val="0"/>
                <w:bCs/>
              </w:rPr>
              <w:t xml:space="preserve">   </w:t>
            </w:r>
          </w:p>
        </w:tc>
      </w:tr>
    </w:tbl>
    <w:p w14:paraId="27DA69AB" w14:textId="77777777" w:rsidR="007424D5" w:rsidRPr="007424D5" w:rsidRDefault="007424D5" w:rsidP="00BB52F8">
      <w:pPr>
        <w:pStyle w:val="Titre1"/>
      </w:pPr>
      <w:bookmarkStart w:id="7" w:name="_Toc137023967"/>
      <w:r w:rsidRPr="007424D5">
        <w:t>Méthodologie et approche du travail d’évaluation</w:t>
      </w:r>
      <w:bookmarkEnd w:id="7"/>
    </w:p>
    <w:p w14:paraId="0B54A0E2" w14:textId="20018300" w:rsidR="007424D5" w:rsidRPr="007424D5" w:rsidRDefault="0064743C" w:rsidP="00BB52F8">
      <w:pPr>
        <w:spacing w:before="40" w:after="120"/>
        <w:rPr>
          <w:rFonts w:cstheme="minorHAnsi"/>
          <w:b/>
        </w:rPr>
      </w:pPr>
      <w:r>
        <w:rPr>
          <w:rFonts w:cstheme="minorHAnsi"/>
        </w:rPr>
        <w:t>L’évaluation repose sur une approche mixte, combinant analyse documentaire, enquête de terrain (quantitative et qualitative), triangulation systématique des données et validation participative des analyses avec Expertise France et les parties prenantes clés. La démarche se structure en trois volets </w:t>
      </w:r>
      <w:r w:rsidRPr="0064743C">
        <w:rPr>
          <w:rFonts w:cstheme="minorHAnsi"/>
        </w:rPr>
        <w:t>:</w:t>
      </w:r>
    </w:p>
    <w:p w14:paraId="48ACC117" w14:textId="53673B73" w:rsidR="007424D5" w:rsidRPr="007424D5" w:rsidRDefault="007424D5" w:rsidP="00BB52F8">
      <w:pPr>
        <w:spacing w:before="40" w:after="120"/>
        <w:ind w:left="708"/>
        <w:rPr>
          <w:rFonts w:cstheme="minorHAnsi"/>
        </w:rPr>
      </w:pPr>
      <w:r w:rsidRPr="007424D5">
        <w:rPr>
          <w:rFonts w:cstheme="minorHAnsi"/>
        </w:rPr>
        <w:t xml:space="preserve">1) </w:t>
      </w:r>
      <w:r w:rsidR="0064743C">
        <w:rPr>
          <w:rFonts w:cstheme="minorHAnsi"/>
        </w:rPr>
        <w:t>Cadrage et s</w:t>
      </w:r>
      <w:r w:rsidRPr="007424D5">
        <w:rPr>
          <w:rFonts w:cstheme="minorHAnsi"/>
        </w:rPr>
        <w:t>tructur</w:t>
      </w:r>
      <w:r w:rsidR="0064743C">
        <w:rPr>
          <w:rFonts w:cstheme="minorHAnsi"/>
        </w:rPr>
        <w:t>ation du raisonnement</w:t>
      </w:r>
      <w:r w:rsidRPr="007424D5">
        <w:rPr>
          <w:rFonts w:cstheme="minorHAnsi"/>
        </w:rPr>
        <w:t xml:space="preserve"> évaluati</w:t>
      </w:r>
      <w:r w:rsidR="0064743C">
        <w:rPr>
          <w:rFonts w:cstheme="minorHAnsi"/>
        </w:rPr>
        <w:t xml:space="preserve">f </w:t>
      </w:r>
      <w:r w:rsidRPr="007424D5">
        <w:rPr>
          <w:rFonts w:cstheme="minorHAnsi"/>
        </w:rPr>
        <w:t xml:space="preserve">; </w:t>
      </w:r>
    </w:p>
    <w:p w14:paraId="26785D2C" w14:textId="0CA9DBB5" w:rsidR="007424D5" w:rsidRPr="007424D5" w:rsidRDefault="007424D5" w:rsidP="00BB52F8">
      <w:pPr>
        <w:spacing w:before="40" w:after="120"/>
        <w:ind w:left="708"/>
        <w:rPr>
          <w:rFonts w:cstheme="minorHAnsi"/>
        </w:rPr>
      </w:pPr>
      <w:r w:rsidRPr="007424D5">
        <w:rPr>
          <w:rFonts w:cstheme="minorHAnsi"/>
        </w:rPr>
        <w:t>2) Co</w:t>
      </w:r>
      <w:r w:rsidR="0064743C">
        <w:rPr>
          <w:rFonts w:cstheme="minorHAnsi"/>
        </w:rPr>
        <w:t>llecte et analyse des données ;</w:t>
      </w:r>
    </w:p>
    <w:p w14:paraId="1B038906" w14:textId="7074B766" w:rsidR="00835016" w:rsidRPr="00591E70" w:rsidRDefault="0064743C" w:rsidP="00BB52F8">
      <w:pPr>
        <w:spacing w:before="40" w:after="120"/>
        <w:ind w:left="708"/>
        <w:rPr>
          <w:rFonts w:cstheme="minorHAnsi"/>
        </w:rPr>
      </w:pPr>
      <w:r>
        <w:rPr>
          <w:rFonts w:cstheme="minorHAnsi"/>
        </w:rPr>
        <w:t xml:space="preserve">3) Construction des jugements évaluatifs, conclusions et </w:t>
      </w:r>
      <w:r w:rsidR="007424D5" w:rsidRPr="007424D5">
        <w:rPr>
          <w:rFonts w:cstheme="minorHAnsi"/>
        </w:rPr>
        <w:t xml:space="preserve">recommandations. </w:t>
      </w:r>
      <w:bookmarkStart w:id="8" w:name="_Toc137023968"/>
    </w:p>
    <w:p w14:paraId="278BF363" w14:textId="43063706" w:rsidR="007424D5" w:rsidRPr="00835016" w:rsidRDefault="007424D5" w:rsidP="007A1B11">
      <w:pPr>
        <w:pStyle w:val="Titre2"/>
        <w:numPr>
          <w:ilvl w:val="0"/>
          <w:numId w:val="25"/>
        </w:numPr>
      </w:pPr>
      <w:r w:rsidRPr="00835016">
        <w:t>Structur</w:t>
      </w:r>
      <w:r w:rsidR="00835016">
        <w:t xml:space="preserve">ation </w:t>
      </w:r>
      <w:bookmarkEnd w:id="8"/>
      <w:r w:rsidR="00835016">
        <w:t>de la démarche évaluative (phase de cadrage)</w:t>
      </w:r>
    </w:p>
    <w:p w14:paraId="37ADC804" w14:textId="77777777" w:rsidR="00835016" w:rsidRDefault="00835016" w:rsidP="00BB52F8">
      <w:pPr>
        <w:spacing w:before="40" w:after="120"/>
        <w:rPr>
          <w:rFonts w:cstheme="minorHAnsi"/>
        </w:rPr>
      </w:pPr>
      <w:r>
        <w:rPr>
          <w:rFonts w:cstheme="minorHAnsi"/>
        </w:rPr>
        <w:t>C</w:t>
      </w:r>
      <w:r w:rsidR="007424D5" w:rsidRPr="007424D5">
        <w:rPr>
          <w:rFonts w:cstheme="minorHAnsi"/>
        </w:rPr>
        <w:t xml:space="preserve">ette phase </w:t>
      </w:r>
      <w:r>
        <w:rPr>
          <w:rFonts w:cstheme="minorHAnsi"/>
        </w:rPr>
        <w:t xml:space="preserve">vise à définir précisément le raisonnement évaluatif, les questions évaluatives et les méthodes de collecte. Elle comprend : </w:t>
      </w:r>
    </w:p>
    <w:p w14:paraId="4D2CD4F3" w14:textId="77777777" w:rsidR="00835016" w:rsidRPr="00E110F4" w:rsidRDefault="00835016" w:rsidP="007A1B11">
      <w:pPr>
        <w:numPr>
          <w:ilvl w:val="0"/>
          <w:numId w:val="15"/>
        </w:numPr>
        <w:spacing w:before="40" w:after="120"/>
        <w:rPr>
          <w:rFonts w:cstheme="minorHAnsi"/>
          <w:b/>
          <w:color w:val="00694B" w:themeColor="accent1"/>
        </w:rPr>
      </w:pPr>
      <w:r w:rsidRPr="00E110F4">
        <w:rPr>
          <w:rFonts w:cstheme="minorHAnsi"/>
          <w:b/>
          <w:color w:val="00694B" w:themeColor="accent1"/>
        </w:rPr>
        <w:t>A</w:t>
      </w:r>
      <w:r w:rsidR="007424D5" w:rsidRPr="00E110F4">
        <w:rPr>
          <w:rFonts w:cstheme="minorHAnsi"/>
          <w:b/>
          <w:color w:val="00694B" w:themeColor="accent1"/>
        </w:rPr>
        <w:t>nalyse</w:t>
      </w:r>
      <w:r w:rsidRPr="00E110F4">
        <w:rPr>
          <w:rFonts w:cstheme="minorHAnsi"/>
          <w:b/>
          <w:color w:val="00694B" w:themeColor="accent1"/>
        </w:rPr>
        <w:t xml:space="preserve"> documentaire et appropriation du contexte</w:t>
      </w:r>
    </w:p>
    <w:p w14:paraId="28EB8623" w14:textId="77777777" w:rsidR="00835016" w:rsidRDefault="00835016" w:rsidP="007A1B11">
      <w:pPr>
        <w:numPr>
          <w:ilvl w:val="1"/>
          <w:numId w:val="15"/>
        </w:numPr>
        <w:spacing w:before="40" w:after="120"/>
        <w:rPr>
          <w:rFonts w:cstheme="minorHAnsi"/>
        </w:rPr>
      </w:pPr>
      <w:r>
        <w:rPr>
          <w:rFonts w:cstheme="minorHAnsi"/>
        </w:rPr>
        <w:t xml:space="preserve">Revue approfondie des documents du projet : formulation, logique d’intervention, rapports d’avancement, outils de suivi-évaluation, études réalisées, documents institutionnels </w:t>
      </w:r>
      <w:r w:rsidR="007424D5" w:rsidRPr="007424D5">
        <w:rPr>
          <w:rFonts w:cstheme="minorHAnsi"/>
        </w:rPr>
        <w:t>;</w:t>
      </w:r>
    </w:p>
    <w:p w14:paraId="409923B0" w14:textId="13C3D276" w:rsidR="007424D5" w:rsidRPr="007424D5" w:rsidRDefault="00835016" w:rsidP="007A1B11">
      <w:pPr>
        <w:numPr>
          <w:ilvl w:val="1"/>
          <w:numId w:val="15"/>
        </w:numPr>
        <w:spacing w:before="40" w:after="120"/>
        <w:rPr>
          <w:rFonts w:cstheme="minorHAnsi"/>
        </w:rPr>
      </w:pPr>
      <w:r>
        <w:rPr>
          <w:rFonts w:cstheme="minorHAnsi"/>
        </w:rPr>
        <w:t>Analyse du contexte institutionnel communal, du dispositif GEDEC, des politiques nationales (décentralisation, gestion des déchets, assa</w:t>
      </w:r>
      <w:r w:rsidR="00591E70">
        <w:rPr>
          <w:rFonts w:cstheme="minorHAnsi"/>
        </w:rPr>
        <w:t>i</w:t>
      </w:r>
      <w:r>
        <w:rPr>
          <w:rFonts w:cstheme="minorHAnsi"/>
        </w:rPr>
        <w:t>nissement).</w:t>
      </w:r>
      <w:r w:rsidR="007424D5" w:rsidRPr="007424D5">
        <w:rPr>
          <w:rFonts w:cstheme="minorHAnsi"/>
        </w:rPr>
        <w:t xml:space="preserve"> </w:t>
      </w:r>
    </w:p>
    <w:p w14:paraId="1FCEC3DC" w14:textId="5234B54B" w:rsidR="00835016" w:rsidRPr="00E110F4" w:rsidRDefault="00835016" w:rsidP="007A1B11">
      <w:pPr>
        <w:numPr>
          <w:ilvl w:val="0"/>
          <w:numId w:val="15"/>
        </w:numPr>
        <w:spacing w:before="240" w:after="120"/>
        <w:rPr>
          <w:rFonts w:cstheme="minorHAnsi"/>
          <w:b/>
          <w:color w:val="00694B" w:themeColor="accent1"/>
        </w:rPr>
      </w:pPr>
      <w:r w:rsidRPr="00E110F4">
        <w:rPr>
          <w:rFonts w:cstheme="minorHAnsi"/>
          <w:b/>
          <w:color w:val="00694B" w:themeColor="accent1"/>
        </w:rPr>
        <w:t xml:space="preserve">Précision du cadre évaluatif </w:t>
      </w:r>
      <w:r w:rsidR="001C5DE6" w:rsidRPr="00E110F4">
        <w:rPr>
          <w:rFonts w:cstheme="minorHAnsi"/>
          <w:b/>
          <w:color w:val="00694B" w:themeColor="accent1"/>
        </w:rPr>
        <w:t>– construction de la matrice d’évaluation</w:t>
      </w:r>
    </w:p>
    <w:p w14:paraId="2CDD2C05" w14:textId="60CCEF94" w:rsidR="007424D5" w:rsidRPr="007424D5" w:rsidRDefault="00835016" w:rsidP="00BB52F8">
      <w:pPr>
        <w:spacing w:before="40" w:after="120"/>
        <w:ind w:left="360"/>
        <w:rPr>
          <w:rFonts w:cstheme="minorHAnsi"/>
        </w:rPr>
      </w:pPr>
      <w:r>
        <w:rPr>
          <w:rFonts w:cstheme="minorHAnsi"/>
        </w:rPr>
        <w:lastRenderedPageBreak/>
        <w:t>L’équipe d’</w:t>
      </w:r>
      <w:r w:rsidR="001C5DE6">
        <w:rPr>
          <w:rFonts w:cstheme="minorHAnsi"/>
        </w:rPr>
        <w:t xml:space="preserve">évaluation élaborera une </w:t>
      </w:r>
      <w:r w:rsidR="001C5DE6" w:rsidRPr="007A1B11">
        <w:rPr>
          <w:rFonts w:cstheme="minorHAnsi"/>
          <w:b/>
        </w:rPr>
        <w:t>matrice d’évaluation</w:t>
      </w:r>
      <w:r w:rsidR="001C5DE6">
        <w:rPr>
          <w:rFonts w:cstheme="minorHAnsi"/>
        </w:rPr>
        <w:t xml:space="preserve"> qui structure l’intégralité du raisonnement évaluatif. Cette matrice regroupera, pour chaque critère et chaque question évaluative</w:t>
      </w:r>
      <w:r>
        <w:rPr>
          <w:rFonts w:cstheme="minorHAnsi"/>
        </w:rPr>
        <w:t xml:space="preserve"> : </w:t>
      </w:r>
    </w:p>
    <w:p w14:paraId="4BBFCCAC" w14:textId="77777777" w:rsidR="00FC52A4" w:rsidRDefault="00835016" w:rsidP="00E124C7">
      <w:pPr>
        <w:pStyle w:val="Paragraphedeliste"/>
        <w:numPr>
          <w:ilvl w:val="0"/>
          <w:numId w:val="16"/>
        </w:numPr>
        <w:spacing w:before="40" w:after="120"/>
        <w:rPr>
          <w:rFonts w:cstheme="minorHAnsi"/>
        </w:rPr>
      </w:pPr>
      <w:r w:rsidRPr="00FC52A4">
        <w:rPr>
          <w:rFonts w:cstheme="minorHAnsi"/>
        </w:rPr>
        <w:t>les</w:t>
      </w:r>
      <w:r w:rsidR="007424D5" w:rsidRPr="00FC52A4">
        <w:rPr>
          <w:rFonts w:cstheme="minorHAnsi"/>
        </w:rPr>
        <w:t xml:space="preserve"> questions évaluatives</w:t>
      </w:r>
      <w:r w:rsidR="001C5DE6" w:rsidRPr="00FC52A4">
        <w:rPr>
          <w:rFonts w:cstheme="minorHAnsi"/>
        </w:rPr>
        <w:t xml:space="preserve"> détaillées</w:t>
      </w:r>
      <w:r w:rsidRPr="00FC52A4">
        <w:rPr>
          <w:rFonts w:cstheme="minorHAnsi"/>
        </w:rPr>
        <w:t xml:space="preserve">, </w:t>
      </w:r>
      <w:r w:rsidR="001C5DE6" w:rsidRPr="00FC52A4">
        <w:rPr>
          <w:rFonts w:cstheme="minorHAnsi"/>
        </w:rPr>
        <w:t>consolidées à partir de</w:t>
      </w:r>
      <w:r w:rsidRPr="00FC52A4">
        <w:rPr>
          <w:rFonts w:cstheme="minorHAnsi"/>
        </w:rPr>
        <w:t>s TdR</w:t>
      </w:r>
      <w:r w:rsidR="001C5DE6" w:rsidRPr="00FC52A4">
        <w:rPr>
          <w:rFonts w:cstheme="minorHAnsi"/>
        </w:rPr>
        <w:t xml:space="preserve"> et d</w:t>
      </w:r>
      <w:r w:rsidRPr="00FC52A4">
        <w:rPr>
          <w:rFonts w:cstheme="minorHAnsi"/>
        </w:rPr>
        <w:t>es</w:t>
      </w:r>
      <w:r w:rsidR="001C5DE6" w:rsidRPr="00FC52A4">
        <w:rPr>
          <w:rFonts w:cstheme="minorHAnsi"/>
        </w:rPr>
        <w:t xml:space="preserve"> échanges avec Expertise France</w:t>
      </w:r>
      <w:r w:rsidRPr="00FC52A4">
        <w:rPr>
          <w:rFonts w:cstheme="minorHAnsi"/>
        </w:rPr>
        <w:t xml:space="preserve"> ; </w:t>
      </w:r>
    </w:p>
    <w:p w14:paraId="76BFFE27" w14:textId="181BB6DB" w:rsidR="00835016" w:rsidRPr="00FC52A4" w:rsidRDefault="00835016" w:rsidP="00E124C7">
      <w:pPr>
        <w:pStyle w:val="Paragraphedeliste"/>
        <w:numPr>
          <w:ilvl w:val="0"/>
          <w:numId w:val="16"/>
        </w:numPr>
        <w:spacing w:before="40" w:after="120"/>
        <w:rPr>
          <w:rFonts w:cstheme="minorHAnsi"/>
        </w:rPr>
      </w:pPr>
      <w:r w:rsidRPr="00FC52A4">
        <w:rPr>
          <w:rFonts w:cstheme="minorHAnsi"/>
        </w:rPr>
        <w:t xml:space="preserve">les critères de jugement </w:t>
      </w:r>
      <w:r w:rsidR="001C5DE6" w:rsidRPr="00FC52A4">
        <w:rPr>
          <w:rFonts w:cstheme="minorHAnsi"/>
        </w:rPr>
        <w:t>(ce qui permettra</w:t>
      </w:r>
      <w:r w:rsidRPr="00FC52A4">
        <w:rPr>
          <w:rFonts w:cstheme="minorHAnsi"/>
        </w:rPr>
        <w:t xml:space="preserve"> d’apprécier </w:t>
      </w:r>
      <w:r w:rsidR="001C5DE6" w:rsidRPr="00FC52A4">
        <w:rPr>
          <w:rFonts w:cstheme="minorHAnsi"/>
        </w:rPr>
        <w:t>la performance</w:t>
      </w:r>
      <w:r w:rsidRPr="00FC52A4">
        <w:rPr>
          <w:rFonts w:cstheme="minorHAnsi"/>
        </w:rPr>
        <w:t xml:space="preserve"> du projet</w:t>
      </w:r>
      <w:r w:rsidR="001C5DE6" w:rsidRPr="00FC52A4">
        <w:rPr>
          <w:rFonts w:cstheme="minorHAnsi"/>
        </w:rPr>
        <w:t>)</w:t>
      </w:r>
      <w:r w:rsidRPr="00FC52A4">
        <w:rPr>
          <w:rFonts w:cstheme="minorHAnsi"/>
        </w:rPr>
        <w:t> ;</w:t>
      </w:r>
    </w:p>
    <w:p w14:paraId="45231056" w14:textId="77777777" w:rsidR="007A1B11" w:rsidRDefault="00835016" w:rsidP="00E124C7">
      <w:pPr>
        <w:numPr>
          <w:ilvl w:val="0"/>
          <w:numId w:val="16"/>
        </w:numPr>
        <w:spacing w:before="40" w:after="120"/>
        <w:rPr>
          <w:rFonts w:cstheme="minorHAnsi"/>
        </w:rPr>
      </w:pPr>
      <w:r w:rsidRPr="007A1B11">
        <w:rPr>
          <w:rFonts w:cstheme="minorHAnsi"/>
        </w:rPr>
        <w:t xml:space="preserve">les indicateurs </w:t>
      </w:r>
      <w:r w:rsidR="001C5DE6" w:rsidRPr="007A1B11">
        <w:rPr>
          <w:rFonts w:cstheme="minorHAnsi"/>
        </w:rPr>
        <w:t>quantitatifs et qualitatifs correspondants ;</w:t>
      </w:r>
    </w:p>
    <w:p w14:paraId="14967788" w14:textId="6D3695EC" w:rsidR="007424D5" w:rsidRPr="007A1B11" w:rsidRDefault="001C5DE6" w:rsidP="00E124C7">
      <w:pPr>
        <w:numPr>
          <w:ilvl w:val="0"/>
          <w:numId w:val="16"/>
        </w:numPr>
        <w:spacing w:before="40" w:after="120"/>
        <w:rPr>
          <w:rFonts w:cstheme="minorHAnsi"/>
        </w:rPr>
      </w:pPr>
      <w:r w:rsidRPr="007A1B11">
        <w:rPr>
          <w:rFonts w:cstheme="minorHAnsi"/>
        </w:rPr>
        <w:t>les sources d’information (</w:t>
      </w:r>
      <w:r w:rsidR="007424D5" w:rsidRPr="007A1B11">
        <w:rPr>
          <w:rFonts w:cstheme="minorHAnsi"/>
        </w:rPr>
        <w:t>document</w:t>
      </w:r>
      <w:r w:rsidRPr="007A1B11">
        <w:rPr>
          <w:rFonts w:cstheme="minorHAnsi"/>
        </w:rPr>
        <w:t>s</w:t>
      </w:r>
      <w:r w:rsidR="007424D5" w:rsidRPr="007A1B11">
        <w:rPr>
          <w:rFonts w:cstheme="minorHAnsi"/>
        </w:rPr>
        <w:t xml:space="preserve">, entretiens, focus group, </w:t>
      </w:r>
      <w:r w:rsidRPr="007A1B11">
        <w:rPr>
          <w:rFonts w:cstheme="minorHAnsi"/>
        </w:rPr>
        <w:t>enquête endline</w:t>
      </w:r>
      <w:r w:rsidR="007424D5" w:rsidRPr="007A1B11">
        <w:rPr>
          <w:rFonts w:cstheme="minorHAnsi"/>
        </w:rPr>
        <w:t>,</w:t>
      </w:r>
      <w:r w:rsidRPr="007A1B11">
        <w:rPr>
          <w:rFonts w:cstheme="minorHAnsi"/>
        </w:rPr>
        <w:t xml:space="preserve"> données de suivi, observations</w:t>
      </w:r>
      <w:r w:rsidR="007424D5" w:rsidRPr="007A1B11">
        <w:rPr>
          <w:rFonts w:cstheme="minorHAnsi"/>
        </w:rPr>
        <w:t xml:space="preserve">) ; </w:t>
      </w:r>
    </w:p>
    <w:p w14:paraId="6B7464A3" w14:textId="45B20ACE" w:rsidR="007424D5" w:rsidRDefault="001C5DE6" w:rsidP="007A1B11">
      <w:pPr>
        <w:numPr>
          <w:ilvl w:val="0"/>
          <w:numId w:val="16"/>
        </w:numPr>
        <w:spacing w:before="40" w:after="120"/>
        <w:rPr>
          <w:rFonts w:cstheme="minorHAnsi"/>
        </w:rPr>
      </w:pPr>
      <w:r>
        <w:rPr>
          <w:rFonts w:cstheme="minorHAnsi"/>
        </w:rPr>
        <w:t>les méthodes de collecte associées (guides d’entretien, questionnaires, outils participatifs, grille d’observation) ;</w:t>
      </w:r>
    </w:p>
    <w:p w14:paraId="5A556038" w14:textId="5FB20557" w:rsidR="001C5DE6" w:rsidRDefault="001C5DE6" w:rsidP="007A1B11">
      <w:pPr>
        <w:numPr>
          <w:ilvl w:val="0"/>
          <w:numId w:val="16"/>
        </w:numPr>
        <w:spacing w:before="40" w:after="120"/>
        <w:rPr>
          <w:rFonts w:cstheme="minorHAnsi"/>
        </w:rPr>
      </w:pPr>
      <w:r>
        <w:rPr>
          <w:rFonts w:cstheme="minorHAnsi"/>
        </w:rPr>
        <w:t>les modalités d’analyse (comparaison inter-communes, documentation du changement, analyse contributionnelle, triangulation…).</w:t>
      </w:r>
    </w:p>
    <w:p w14:paraId="70A00D69" w14:textId="2BD3EA12" w:rsidR="00591E70" w:rsidRPr="00E44C4C" w:rsidRDefault="001C5DE6" w:rsidP="00E44C4C">
      <w:pPr>
        <w:spacing w:before="40" w:after="240"/>
        <w:rPr>
          <w:rFonts w:cstheme="minorHAnsi"/>
        </w:rPr>
      </w:pPr>
      <w:r>
        <w:rPr>
          <w:rFonts w:cstheme="minorHAnsi"/>
        </w:rPr>
        <w:t>Cette matrice constitue le référentiel méthodologique central de l’évaluation. Elle garantit la cohérence interne de l’exercice, la transparence dans les choix méthodologiques, un suivi clair de la faisabilité opérationnelle, un alignement précis entre les questions posées et les données à collecter.</w:t>
      </w:r>
      <w:r w:rsidR="00341D9B">
        <w:rPr>
          <w:rFonts w:cstheme="minorHAnsi"/>
        </w:rPr>
        <w:t xml:space="preserve"> La matrice sera annexée à la note de cadrage.</w:t>
      </w:r>
    </w:p>
    <w:p w14:paraId="75223816" w14:textId="2DBE17B4" w:rsidR="002966C0" w:rsidRPr="00E110F4" w:rsidRDefault="007424D5" w:rsidP="007A1B11">
      <w:pPr>
        <w:numPr>
          <w:ilvl w:val="0"/>
          <w:numId w:val="15"/>
        </w:numPr>
        <w:spacing w:before="40" w:after="120"/>
        <w:rPr>
          <w:rFonts w:cstheme="minorHAnsi"/>
          <w:b/>
          <w:color w:val="00694B" w:themeColor="accent1"/>
        </w:rPr>
      </w:pPr>
      <w:r w:rsidRPr="00E110F4">
        <w:rPr>
          <w:rFonts w:cstheme="minorHAnsi"/>
          <w:i/>
          <w:iCs/>
          <w:color w:val="00694B" w:themeColor="accent1"/>
        </w:rPr>
        <w:t xml:space="preserve"> </w:t>
      </w:r>
      <w:r w:rsidR="002966C0" w:rsidRPr="00E110F4">
        <w:rPr>
          <w:rFonts w:cstheme="minorHAnsi"/>
          <w:b/>
          <w:color w:val="00694B" w:themeColor="accent1"/>
        </w:rPr>
        <w:t>Protocole méthodologique</w:t>
      </w:r>
    </w:p>
    <w:p w14:paraId="122DDD6C" w14:textId="53596021" w:rsidR="002966C0" w:rsidRPr="007424D5" w:rsidRDefault="006531F9" w:rsidP="00BB52F8">
      <w:pPr>
        <w:spacing w:before="40" w:after="120"/>
        <w:rPr>
          <w:rFonts w:cstheme="minorHAnsi"/>
          <w:i/>
          <w:iCs/>
        </w:rPr>
      </w:pPr>
      <w:r>
        <w:rPr>
          <w:rFonts w:cstheme="minorHAnsi"/>
        </w:rPr>
        <w:t xml:space="preserve">A partir de la matrice, l’équipe produira un protocole complet comprenant : les approches quantitatives et qualitatives, les outils de collecte (guides, questionnaires, grilles), la méthodologie d’échantillonnage pour l’enquête endline, les modalités d’analyse et de triangulation, </w:t>
      </w:r>
      <w:r w:rsidR="00AD537C">
        <w:rPr>
          <w:rFonts w:cstheme="minorHAnsi"/>
        </w:rPr>
        <w:t>les principes éthiques</w:t>
      </w:r>
      <w:r>
        <w:rPr>
          <w:rFonts w:cstheme="minorHAnsi"/>
        </w:rPr>
        <w:t xml:space="preserve"> et de confidentialité, les modalités d’association des parties prenantes. Le protocole sera présenté dans la </w:t>
      </w:r>
      <w:r>
        <w:rPr>
          <w:rFonts w:cstheme="minorHAnsi"/>
          <w:b/>
        </w:rPr>
        <w:t>note de cadrage</w:t>
      </w:r>
      <w:r>
        <w:rPr>
          <w:rFonts w:cstheme="minorHAnsi"/>
        </w:rPr>
        <w:t xml:space="preserve"> et validé par Expertise France.</w:t>
      </w:r>
    </w:p>
    <w:p w14:paraId="63CBC797" w14:textId="60D86D16" w:rsidR="007424D5" w:rsidRPr="007424D5" w:rsidRDefault="007424D5" w:rsidP="00BB52F8">
      <w:pPr>
        <w:pStyle w:val="Titre2"/>
      </w:pPr>
      <w:bookmarkStart w:id="9" w:name="_Toc137023969"/>
      <w:r w:rsidRPr="007424D5">
        <w:t xml:space="preserve">collecte </w:t>
      </w:r>
      <w:r w:rsidR="006531F9">
        <w:t xml:space="preserve">et analyse </w:t>
      </w:r>
      <w:r w:rsidRPr="007424D5">
        <w:t>de</w:t>
      </w:r>
      <w:r w:rsidR="006531F9">
        <w:t>s</w:t>
      </w:r>
      <w:r w:rsidRPr="007424D5">
        <w:t xml:space="preserve"> données</w:t>
      </w:r>
      <w:bookmarkEnd w:id="9"/>
      <w:r w:rsidR="006531F9">
        <w:t xml:space="preserve"> (phase de terrain)</w:t>
      </w:r>
    </w:p>
    <w:p w14:paraId="3AD92636" w14:textId="4999EA81" w:rsidR="007424D5" w:rsidRDefault="006531F9" w:rsidP="00BB52F8">
      <w:pPr>
        <w:spacing w:before="40" w:after="240"/>
        <w:rPr>
          <w:rFonts w:cstheme="minorHAnsi"/>
        </w:rPr>
      </w:pPr>
      <w:bookmarkStart w:id="10" w:name="_Hlk127357543"/>
      <w:r w:rsidRPr="006531F9">
        <w:rPr>
          <w:rFonts w:cstheme="minorHAnsi"/>
        </w:rPr>
        <w:t>La collecte mobilise une combinaison d’outils complémentaires permettant de couvrir l’ensemble des parties prenantes et de répondre aux questions évaluatives.</w:t>
      </w:r>
    </w:p>
    <w:p w14:paraId="30657513" w14:textId="00A6ECF8" w:rsidR="006531F9" w:rsidRPr="00714893" w:rsidRDefault="006531F9" w:rsidP="00714893">
      <w:pPr>
        <w:numPr>
          <w:ilvl w:val="0"/>
          <w:numId w:val="15"/>
        </w:numPr>
        <w:spacing w:before="240" w:after="120"/>
        <w:rPr>
          <w:rFonts w:cstheme="minorHAnsi"/>
          <w:b/>
          <w:color w:val="00694B" w:themeColor="accent1"/>
        </w:rPr>
      </w:pPr>
      <w:r w:rsidRPr="00714893">
        <w:rPr>
          <w:rFonts w:cstheme="minorHAnsi"/>
          <w:b/>
          <w:color w:val="00694B" w:themeColor="accent1"/>
        </w:rPr>
        <w:t>Méthodologie qualitative</w:t>
      </w:r>
    </w:p>
    <w:p w14:paraId="30C645FC" w14:textId="0F0D86B2" w:rsidR="006531F9" w:rsidRDefault="006531F9" w:rsidP="00BB52F8">
      <w:pPr>
        <w:spacing w:before="40" w:after="120"/>
      </w:pPr>
      <w:r>
        <w:t xml:space="preserve">Elle visera à approfondir les </w:t>
      </w:r>
      <w:r w:rsidRPr="00FC52A4">
        <w:rPr>
          <w:b/>
        </w:rPr>
        <w:t>perceptions, mécanismes institutionnels, dynamiques de gouvernance et changements observés</w:t>
      </w:r>
      <w:r>
        <w:t>. Elle mobilisera des entretiens semi-directifs, des focus groups et des observations de terrain.</w:t>
      </w:r>
    </w:p>
    <w:tbl>
      <w:tblPr>
        <w:tblStyle w:val="TableauGrille4-Accentuation1"/>
        <w:tblW w:w="0" w:type="auto"/>
        <w:tblLook w:val="04A0" w:firstRow="1" w:lastRow="0" w:firstColumn="1" w:lastColumn="0" w:noHBand="0" w:noVBand="1"/>
      </w:tblPr>
      <w:tblGrid>
        <w:gridCol w:w="3018"/>
        <w:gridCol w:w="3019"/>
        <w:gridCol w:w="3019"/>
      </w:tblGrid>
      <w:tr w:rsidR="00A95713" w14:paraId="2DD56D2D" w14:textId="77777777" w:rsidTr="00A957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1B43939E" w14:textId="5173884F" w:rsidR="00A95713" w:rsidRDefault="00BF6182" w:rsidP="00BB52F8">
            <w:pPr>
              <w:spacing w:before="40" w:after="120"/>
              <w:rPr>
                <w:rFonts w:cstheme="minorHAnsi"/>
              </w:rPr>
            </w:pPr>
            <w:r>
              <w:rPr>
                <w:rFonts w:cstheme="minorHAnsi"/>
              </w:rPr>
              <w:t>Parties prenantes</w:t>
            </w:r>
          </w:p>
        </w:tc>
        <w:tc>
          <w:tcPr>
            <w:tcW w:w="3019" w:type="dxa"/>
          </w:tcPr>
          <w:p w14:paraId="0A82D07F" w14:textId="54ECB114" w:rsidR="00A95713" w:rsidRDefault="00BF6182" w:rsidP="00BB52F8">
            <w:pPr>
              <w:spacing w:before="40" w:after="120"/>
              <w:cnfStyle w:val="100000000000" w:firstRow="1" w:lastRow="0" w:firstColumn="0" w:lastColumn="0" w:oddVBand="0" w:evenVBand="0" w:oddHBand="0" w:evenHBand="0" w:firstRowFirstColumn="0" w:firstRowLastColumn="0" w:lastRowFirstColumn="0" w:lastRowLastColumn="0"/>
              <w:rPr>
                <w:rFonts w:cstheme="minorHAnsi"/>
              </w:rPr>
            </w:pPr>
            <w:r>
              <w:rPr>
                <w:rFonts w:cstheme="minorHAnsi"/>
              </w:rPr>
              <w:t>Potentiels outils mobilisés</w:t>
            </w:r>
          </w:p>
        </w:tc>
        <w:tc>
          <w:tcPr>
            <w:tcW w:w="3019" w:type="dxa"/>
          </w:tcPr>
          <w:p w14:paraId="57853F2C" w14:textId="6A8DCE3B" w:rsidR="00A95713" w:rsidRDefault="00A95713" w:rsidP="00BB52F8">
            <w:pPr>
              <w:spacing w:before="40" w:after="120"/>
              <w:cnfStyle w:val="100000000000" w:firstRow="1" w:lastRow="0" w:firstColumn="0" w:lastColumn="0" w:oddVBand="0" w:evenVBand="0" w:oddHBand="0" w:evenHBand="0" w:firstRowFirstColumn="0" w:firstRowLastColumn="0" w:lastRowFirstColumn="0" w:lastRowLastColumn="0"/>
              <w:rPr>
                <w:rFonts w:cstheme="minorHAnsi"/>
              </w:rPr>
            </w:pPr>
            <w:r>
              <w:rPr>
                <w:rFonts w:cstheme="minorHAnsi"/>
              </w:rPr>
              <w:t># estimatif de personnes</w:t>
            </w:r>
          </w:p>
        </w:tc>
      </w:tr>
      <w:tr w:rsidR="00A95713" w14:paraId="16B69EA1" w14:textId="77777777" w:rsidTr="00A957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6FCA2A4A" w14:textId="1752358B" w:rsidR="00A95713" w:rsidRDefault="00BF6182" w:rsidP="00FC52A4">
            <w:pPr>
              <w:spacing w:before="40" w:after="120"/>
              <w:jc w:val="left"/>
              <w:rPr>
                <w:rFonts w:cstheme="minorHAnsi"/>
              </w:rPr>
            </w:pPr>
            <w:r>
              <w:rPr>
                <w:rFonts w:cstheme="minorHAnsi"/>
              </w:rPr>
              <w:t>Equipe projet EF</w:t>
            </w:r>
          </w:p>
        </w:tc>
        <w:tc>
          <w:tcPr>
            <w:tcW w:w="3019" w:type="dxa"/>
          </w:tcPr>
          <w:p w14:paraId="39C55C02" w14:textId="47DCD0D7" w:rsidR="00A95713" w:rsidRDefault="00BF6182" w:rsidP="00BB52F8">
            <w:pPr>
              <w:spacing w:before="40" w:after="12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Entretiens semi-directifs</w:t>
            </w:r>
          </w:p>
        </w:tc>
        <w:tc>
          <w:tcPr>
            <w:tcW w:w="3019" w:type="dxa"/>
          </w:tcPr>
          <w:p w14:paraId="63678DC5" w14:textId="7279EB77" w:rsidR="00A95713" w:rsidRDefault="00FC52A4" w:rsidP="00BB52F8">
            <w:pPr>
              <w:spacing w:before="40" w:after="12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4</w:t>
            </w:r>
          </w:p>
        </w:tc>
      </w:tr>
      <w:tr w:rsidR="00A95713" w14:paraId="49DE674E" w14:textId="77777777" w:rsidTr="00A95713">
        <w:tc>
          <w:tcPr>
            <w:cnfStyle w:val="001000000000" w:firstRow="0" w:lastRow="0" w:firstColumn="1" w:lastColumn="0" w:oddVBand="0" w:evenVBand="0" w:oddHBand="0" w:evenHBand="0" w:firstRowFirstColumn="0" w:firstRowLastColumn="0" w:lastRowFirstColumn="0" w:lastRowLastColumn="0"/>
            <w:tcW w:w="3018" w:type="dxa"/>
          </w:tcPr>
          <w:p w14:paraId="76F034B7" w14:textId="411C042C" w:rsidR="00A95713" w:rsidRPr="00FC52A4" w:rsidRDefault="00BF6182" w:rsidP="00FC52A4">
            <w:pPr>
              <w:spacing w:before="40" w:after="120"/>
              <w:jc w:val="left"/>
              <w:rPr>
                <w:rFonts w:cstheme="minorHAnsi"/>
                <w:lang w:val="en-GB"/>
              </w:rPr>
            </w:pPr>
            <w:r w:rsidRPr="00FC52A4">
              <w:rPr>
                <w:rFonts w:cstheme="minorHAnsi"/>
                <w:lang w:val="en-GB"/>
              </w:rPr>
              <w:t xml:space="preserve">Equipe / experts </w:t>
            </w:r>
            <w:r w:rsidR="00AD537C" w:rsidRPr="00FC52A4">
              <w:rPr>
                <w:rFonts w:cstheme="minorHAnsi"/>
                <w:lang w:val="en-GB"/>
              </w:rPr>
              <w:t>EdM</w:t>
            </w:r>
            <w:r w:rsidRPr="00FC52A4">
              <w:rPr>
                <w:rFonts w:cstheme="minorHAnsi"/>
                <w:lang w:val="en-GB"/>
              </w:rPr>
              <w:t xml:space="preserve"> et MIAWODO</w:t>
            </w:r>
          </w:p>
        </w:tc>
        <w:tc>
          <w:tcPr>
            <w:tcW w:w="3019" w:type="dxa"/>
          </w:tcPr>
          <w:p w14:paraId="78235374" w14:textId="0051F3BF" w:rsidR="00A95713" w:rsidRDefault="00BF6182" w:rsidP="00BB52F8">
            <w:pPr>
              <w:spacing w:before="40" w:after="12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Entretiens semi-directifs</w:t>
            </w:r>
          </w:p>
        </w:tc>
        <w:tc>
          <w:tcPr>
            <w:tcW w:w="3019" w:type="dxa"/>
          </w:tcPr>
          <w:p w14:paraId="7E457675" w14:textId="3AA0F69B" w:rsidR="00A95713" w:rsidRDefault="00AD537C" w:rsidP="00BB52F8">
            <w:pPr>
              <w:spacing w:before="40" w:after="12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4</w:t>
            </w:r>
          </w:p>
        </w:tc>
      </w:tr>
      <w:tr w:rsidR="00A95713" w14:paraId="4BB1C65D" w14:textId="77777777" w:rsidTr="00A957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742DFE77" w14:textId="4323C5B0" w:rsidR="00A95713" w:rsidRDefault="00BF6182" w:rsidP="00FC52A4">
            <w:pPr>
              <w:spacing w:before="40" w:after="120"/>
              <w:jc w:val="left"/>
              <w:rPr>
                <w:rFonts w:cstheme="minorHAnsi"/>
              </w:rPr>
            </w:pPr>
            <w:r>
              <w:rPr>
                <w:rFonts w:cstheme="minorHAnsi"/>
              </w:rPr>
              <w:t>Elus communaux (</w:t>
            </w:r>
            <w:r>
              <w:t>maires, adjoints)</w:t>
            </w:r>
          </w:p>
        </w:tc>
        <w:tc>
          <w:tcPr>
            <w:tcW w:w="3019" w:type="dxa"/>
          </w:tcPr>
          <w:p w14:paraId="238800FC" w14:textId="4D97FF11" w:rsidR="00A95713" w:rsidRDefault="00BF6182" w:rsidP="00BB52F8">
            <w:pPr>
              <w:spacing w:before="40" w:after="12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Entretiens semi-directifs</w:t>
            </w:r>
          </w:p>
        </w:tc>
        <w:tc>
          <w:tcPr>
            <w:tcW w:w="3019" w:type="dxa"/>
          </w:tcPr>
          <w:p w14:paraId="339A90CD" w14:textId="2C16690B" w:rsidR="00A95713" w:rsidRDefault="00F63269" w:rsidP="00BB52F8">
            <w:pPr>
              <w:spacing w:before="40" w:after="120"/>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1 à 2 par commune</w:t>
            </w:r>
          </w:p>
        </w:tc>
      </w:tr>
      <w:tr w:rsidR="00BF6182" w14:paraId="08B67795" w14:textId="77777777" w:rsidTr="00A95713">
        <w:tc>
          <w:tcPr>
            <w:cnfStyle w:val="001000000000" w:firstRow="0" w:lastRow="0" w:firstColumn="1" w:lastColumn="0" w:oddVBand="0" w:evenVBand="0" w:oddHBand="0" w:evenHBand="0" w:firstRowFirstColumn="0" w:firstRowLastColumn="0" w:lastRowFirstColumn="0" w:lastRowLastColumn="0"/>
            <w:tcW w:w="3018" w:type="dxa"/>
          </w:tcPr>
          <w:p w14:paraId="56AC87B4" w14:textId="3347C6C3" w:rsidR="00BF6182" w:rsidRDefault="00BF6182" w:rsidP="00FC52A4">
            <w:pPr>
              <w:spacing w:before="40" w:after="120"/>
              <w:jc w:val="left"/>
              <w:rPr>
                <w:rFonts w:cstheme="minorHAnsi"/>
              </w:rPr>
            </w:pPr>
            <w:r>
              <w:t>Agents opérationnels communaux (pré-collecte, assainissement)</w:t>
            </w:r>
          </w:p>
        </w:tc>
        <w:tc>
          <w:tcPr>
            <w:tcW w:w="3019" w:type="dxa"/>
          </w:tcPr>
          <w:p w14:paraId="33DEE99F" w14:textId="09B3DEAB" w:rsidR="00BF6182" w:rsidRDefault="00BF6182" w:rsidP="00BB52F8">
            <w:pPr>
              <w:spacing w:before="40" w:after="120"/>
              <w:cnfStyle w:val="000000000000" w:firstRow="0" w:lastRow="0" w:firstColumn="0" w:lastColumn="0" w:oddVBand="0" w:evenVBand="0" w:oddHBand="0" w:evenHBand="0" w:firstRowFirstColumn="0" w:firstRowLastColumn="0" w:lastRowFirstColumn="0" w:lastRowLastColumn="0"/>
              <w:rPr>
                <w:rStyle w:val="Marquedecommentaire"/>
              </w:rPr>
            </w:pPr>
            <w:r>
              <w:rPr>
                <w:rStyle w:val="Marquedecommentaire"/>
                <w:sz w:val="22"/>
              </w:rPr>
              <w:t>Focus group, entretiens</w:t>
            </w:r>
          </w:p>
        </w:tc>
        <w:tc>
          <w:tcPr>
            <w:tcW w:w="3019" w:type="dxa"/>
          </w:tcPr>
          <w:p w14:paraId="09B53B74" w14:textId="698EE2C2" w:rsidR="00BF6182" w:rsidRDefault="00F63269" w:rsidP="00BB52F8">
            <w:pPr>
              <w:spacing w:before="40" w:after="12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2 à 3 par commune</w:t>
            </w:r>
          </w:p>
        </w:tc>
      </w:tr>
      <w:tr w:rsidR="00BF6182" w14:paraId="1B655608" w14:textId="77777777" w:rsidTr="00A957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5E1FC37C" w14:textId="3CB9F087" w:rsidR="00BF6182" w:rsidRDefault="00F63269" w:rsidP="00FC52A4">
            <w:pPr>
              <w:spacing w:before="40" w:after="120"/>
              <w:jc w:val="left"/>
              <w:rPr>
                <w:rFonts w:cstheme="minorHAnsi"/>
              </w:rPr>
            </w:pPr>
            <w:r>
              <w:rPr>
                <w:rFonts w:cstheme="minorHAnsi"/>
              </w:rPr>
              <w:lastRenderedPageBreak/>
              <w:t>Opérateurs privés (pré-collecte, vidange)</w:t>
            </w:r>
          </w:p>
        </w:tc>
        <w:tc>
          <w:tcPr>
            <w:tcW w:w="3019" w:type="dxa"/>
          </w:tcPr>
          <w:p w14:paraId="039B5510" w14:textId="5AD847F5" w:rsidR="00BF6182" w:rsidRDefault="00F63269" w:rsidP="00BB52F8">
            <w:pPr>
              <w:spacing w:before="40" w:after="120"/>
              <w:cnfStyle w:val="000000100000" w:firstRow="0" w:lastRow="0" w:firstColumn="0" w:lastColumn="0" w:oddVBand="0" w:evenVBand="0" w:oddHBand="1" w:evenHBand="0" w:firstRowFirstColumn="0" w:firstRowLastColumn="0" w:lastRowFirstColumn="0" w:lastRowLastColumn="0"/>
              <w:rPr>
                <w:rStyle w:val="Marquedecommentaire"/>
              </w:rPr>
            </w:pPr>
            <w:r>
              <w:rPr>
                <w:rStyle w:val="Marquedecommentaire"/>
                <w:sz w:val="22"/>
              </w:rPr>
              <w:t>Focus group, entretiens</w:t>
            </w:r>
          </w:p>
        </w:tc>
        <w:tc>
          <w:tcPr>
            <w:tcW w:w="3019" w:type="dxa"/>
          </w:tcPr>
          <w:p w14:paraId="791AFCE8" w14:textId="52B0C77C" w:rsidR="00BF6182" w:rsidRDefault="00AD537C" w:rsidP="00BB52F8">
            <w:pPr>
              <w:spacing w:before="40" w:after="120"/>
              <w:cnfStyle w:val="000000100000" w:firstRow="0" w:lastRow="0" w:firstColumn="0" w:lastColumn="0" w:oddVBand="0" w:evenVBand="0" w:oddHBand="1" w:evenHBand="0" w:firstRowFirstColumn="0" w:firstRowLastColumn="0" w:lastRowFirstColumn="0" w:lastRowLastColumn="0"/>
              <w:rPr>
                <w:rFonts w:cstheme="minorHAnsi"/>
              </w:rPr>
            </w:pPr>
            <w:r w:rsidRPr="00AD537C">
              <w:rPr>
                <w:rFonts w:cstheme="minorHAnsi"/>
              </w:rPr>
              <w:t>2 à 3 par commune</w:t>
            </w:r>
          </w:p>
        </w:tc>
      </w:tr>
      <w:tr w:rsidR="00BF6182" w14:paraId="27FF183F" w14:textId="77777777" w:rsidTr="00A95713">
        <w:tc>
          <w:tcPr>
            <w:cnfStyle w:val="001000000000" w:firstRow="0" w:lastRow="0" w:firstColumn="1" w:lastColumn="0" w:oddVBand="0" w:evenVBand="0" w:oddHBand="0" w:evenHBand="0" w:firstRowFirstColumn="0" w:firstRowLastColumn="0" w:lastRowFirstColumn="0" w:lastRowLastColumn="0"/>
            <w:tcW w:w="3018" w:type="dxa"/>
          </w:tcPr>
          <w:p w14:paraId="1CB77985" w14:textId="53F3DAAB" w:rsidR="00BF6182" w:rsidRDefault="00F63269" w:rsidP="00FC52A4">
            <w:pPr>
              <w:spacing w:before="40" w:after="120"/>
              <w:jc w:val="left"/>
              <w:rPr>
                <w:rFonts w:cstheme="minorHAnsi"/>
              </w:rPr>
            </w:pPr>
            <w:r>
              <w:rPr>
                <w:rFonts w:cstheme="minorHAnsi"/>
              </w:rPr>
              <w:t xml:space="preserve">Habitants, usagers des services </w:t>
            </w:r>
          </w:p>
        </w:tc>
        <w:tc>
          <w:tcPr>
            <w:tcW w:w="3019" w:type="dxa"/>
          </w:tcPr>
          <w:p w14:paraId="45BD961E" w14:textId="4D18C6A2" w:rsidR="00BF6182" w:rsidRDefault="00F63269" w:rsidP="00BB52F8">
            <w:pPr>
              <w:spacing w:before="40" w:after="120"/>
              <w:cnfStyle w:val="000000000000" w:firstRow="0" w:lastRow="0" w:firstColumn="0" w:lastColumn="0" w:oddVBand="0" w:evenVBand="0" w:oddHBand="0" w:evenHBand="0" w:firstRowFirstColumn="0" w:firstRowLastColumn="0" w:lastRowFirstColumn="0" w:lastRowLastColumn="0"/>
              <w:rPr>
                <w:rStyle w:val="Marquedecommentaire"/>
              </w:rPr>
            </w:pPr>
            <w:r w:rsidRPr="00F63269">
              <w:rPr>
                <w:rStyle w:val="Marquedecommentaire"/>
                <w:sz w:val="22"/>
              </w:rPr>
              <w:t>Focus group</w:t>
            </w:r>
          </w:p>
        </w:tc>
        <w:tc>
          <w:tcPr>
            <w:tcW w:w="3019" w:type="dxa"/>
          </w:tcPr>
          <w:p w14:paraId="1534DC96" w14:textId="63B91712" w:rsidR="00BF6182" w:rsidRDefault="00F63269" w:rsidP="00BB52F8">
            <w:pPr>
              <w:spacing w:before="40" w:after="12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30 – 50 (6 à 10 par commune)</w:t>
            </w:r>
          </w:p>
        </w:tc>
      </w:tr>
      <w:tr w:rsidR="00F63269" w14:paraId="637495D7" w14:textId="77777777" w:rsidTr="00A957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05DBBDBF" w14:textId="6AD8F2EF" w:rsidR="00F63269" w:rsidRDefault="00F63269" w:rsidP="00FC52A4">
            <w:pPr>
              <w:spacing w:before="40" w:after="120"/>
              <w:jc w:val="left"/>
              <w:rPr>
                <w:rFonts w:cstheme="minorHAnsi"/>
              </w:rPr>
            </w:pPr>
            <w:r>
              <w:rPr>
                <w:rFonts w:cstheme="minorHAnsi"/>
              </w:rPr>
              <w:t>Partenaires institutionnels (</w:t>
            </w:r>
            <w:r>
              <w:t>MAT</w:t>
            </w:r>
            <w:r w:rsidR="003B3EE1">
              <w:t>GLAC</w:t>
            </w:r>
            <w:r>
              <w:t>,</w:t>
            </w:r>
            <w:r w:rsidR="003B3EE1">
              <w:t xml:space="preserve"> MEA, MSHP, MFB (RGE/OTR)</w:t>
            </w:r>
            <w:r>
              <w:t xml:space="preserve"> ANASAP, services déconcentrés)</w:t>
            </w:r>
          </w:p>
        </w:tc>
        <w:tc>
          <w:tcPr>
            <w:tcW w:w="3019" w:type="dxa"/>
          </w:tcPr>
          <w:p w14:paraId="5A0AF2A5" w14:textId="55BFA34B" w:rsidR="00F63269" w:rsidRPr="00F63269" w:rsidRDefault="00F63269" w:rsidP="00BB52F8">
            <w:pPr>
              <w:spacing w:before="40" w:after="120"/>
              <w:cnfStyle w:val="000000100000" w:firstRow="0" w:lastRow="0" w:firstColumn="0" w:lastColumn="0" w:oddVBand="0" w:evenVBand="0" w:oddHBand="1" w:evenHBand="0" w:firstRowFirstColumn="0" w:firstRowLastColumn="0" w:lastRowFirstColumn="0" w:lastRowLastColumn="0"/>
              <w:rPr>
                <w:rStyle w:val="Marquedecommentaire"/>
                <w:sz w:val="22"/>
              </w:rPr>
            </w:pPr>
            <w:r>
              <w:rPr>
                <w:rStyle w:val="Marquedecommentaire"/>
                <w:sz w:val="22"/>
              </w:rPr>
              <w:t>Entretiens semi-directifs</w:t>
            </w:r>
          </w:p>
        </w:tc>
        <w:tc>
          <w:tcPr>
            <w:tcW w:w="3019" w:type="dxa"/>
          </w:tcPr>
          <w:p w14:paraId="710B8EDD" w14:textId="6DDED158" w:rsidR="00F63269" w:rsidRDefault="003B3EE1" w:rsidP="00FC52A4">
            <w:pPr>
              <w:spacing w:before="40" w:after="120"/>
              <w:jc w:val="left"/>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 xml:space="preserve">5 à 8 personnes incluant 2 préfets </w:t>
            </w:r>
          </w:p>
        </w:tc>
      </w:tr>
      <w:tr w:rsidR="00F63269" w14:paraId="300B4F26" w14:textId="77777777" w:rsidTr="00A95713">
        <w:tc>
          <w:tcPr>
            <w:cnfStyle w:val="001000000000" w:firstRow="0" w:lastRow="0" w:firstColumn="1" w:lastColumn="0" w:oddVBand="0" w:evenVBand="0" w:oddHBand="0" w:evenHBand="0" w:firstRowFirstColumn="0" w:firstRowLastColumn="0" w:lastRowFirstColumn="0" w:lastRowLastColumn="0"/>
            <w:tcW w:w="3018" w:type="dxa"/>
          </w:tcPr>
          <w:p w14:paraId="0F304071" w14:textId="3BCC1E89" w:rsidR="00F63269" w:rsidRDefault="006D268D" w:rsidP="00BB52F8">
            <w:pPr>
              <w:spacing w:before="40" w:after="120"/>
              <w:rPr>
                <w:rFonts w:cstheme="minorHAnsi"/>
              </w:rPr>
            </w:pPr>
            <w:r>
              <w:rPr>
                <w:rFonts w:cstheme="minorHAnsi"/>
              </w:rPr>
              <w:t>Bailleur</w:t>
            </w:r>
          </w:p>
        </w:tc>
        <w:tc>
          <w:tcPr>
            <w:tcW w:w="3019" w:type="dxa"/>
          </w:tcPr>
          <w:p w14:paraId="4924F795" w14:textId="33E8574D" w:rsidR="00F63269" w:rsidRPr="00F63269" w:rsidRDefault="00F63269" w:rsidP="00BB52F8">
            <w:pPr>
              <w:spacing w:before="40" w:after="120"/>
              <w:cnfStyle w:val="000000000000" w:firstRow="0" w:lastRow="0" w:firstColumn="0" w:lastColumn="0" w:oddVBand="0" w:evenVBand="0" w:oddHBand="0" w:evenHBand="0" w:firstRowFirstColumn="0" w:firstRowLastColumn="0" w:lastRowFirstColumn="0" w:lastRowLastColumn="0"/>
              <w:rPr>
                <w:rStyle w:val="Marquedecommentaire"/>
                <w:sz w:val="22"/>
              </w:rPr>
            </w:pPr>
            <w:r>
              <w:rPr>
                <w:rStyle w:val="Marquedecommentaire"/>
                <w:sz w:val="22"/>
              </w:rPr>
              <w:t>Entretiens semi-directifs</w:t>
            </w:r>
          </w:p>
        </w:tc>
        <w:tc>
          <w:tcPr>
            <w:tcW w:w="3019" w:type="dxa"/>
          </w:tcPr>
          <w:p w14:paraId="2A3AE260" w14:textId="6F289EF7" w:rsidR="00F63269" w:rsidRDefault="006D268D" w:rsidP="00BB52F8">
            <w:pPr>
              <w:spacing w:before="40" w:after="120"/>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1 - 2</w:t>
            </w:r>
          </w:p>
        </w:tc>
      </w:tr>
      <w:tr w:rsidR="00F63269" w14:paraId="57F18A2F" w14:textId="77777777" w:rsidTr="00A957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2664C2D5" w14:textId="29A8297D" w:rsidR="00F63269" w:rsidRDefault="006D268D" w:rsidP="00FC52A4">
            <w:pPr>
              <w:spacing w:before="40" w:after="120"/>
              <w:jc w:val="left"/>
              <w:rPr>
                <w:rFonts w:cstheme="minorHAnsi"/>
              </w:rPr>
            </w:pPr>
            <w:r>
              <w:rPr>
                <w:rFonts w:cstheme="minorHAnsi"/>
              </w:rPr>
              <w:t>Sites de pré-collecte, circuits de collecte, infrastructures</w:t>
            </w:r>
            <w:r w:rsidR="003B3EE1">
              <w:rPr>
                <w:rFonts w:cstheme="minorHAnsi"/>
              </w:rPr>
              <w:t xml:space="preserve"> (Agents CRI/CET/Chauffeurs)</w:t>
            </w:r>
          </w:p>
        </w:tc>
        <w:tc>
          <w:tcPr>
            <w:tcW w:w="3019" w:type="dxa"/>
          </w:tcPr>
          <w:p w14:paraId="02933AE0" w14:textId="28DD90B5" w:rsidR="00F63269" w:rsidRPr="00F63269" w:rsidRDefault="006D268D" w:rsidP="00BB52F8">
            <w:pPr>
              <w:spacing w:before="40" w:after="120"/>
              <w:cnfStyle w:val="000000100000" w:firstRow="0" w:lastRow="0" w:firstColumn="0" w:lastColumn="0" w:oddVBand="0" w:evenVBand="0" w:oddHBand="1" w:evenHBand="0" w:firstRowFirstColumn="0" w:firstRowLastColumn="0" w:lastRowFirstColumn="0" w:lastRowLastColumn="0"/>
              <w:rPr>
                <w:rStyle w:val="Marquedecommentaire"/>
                <w:sz w:val="22"/>
              </w:rPr>
            </w:pPr>
            <w:r>
              <w:rPr>
                <w:rStyle w:val="Marquedecommentaire"/>
                <w:sz w:val="22"/>
              </w:rPr>
              <w:t>Observations terrain</w:t>
            </w:r>
          </w:p>
        </w:tc>
        <w:tc>
          <w:tcPr>
            <w:tcW w:w="3019" w:type="dxa"/>
          </w:tcPr>
          <w:p w14:paraId="65466084" w14:textId="0FEA8877" w:rsidR="00F63269" w:rsidRDefault="003B3EE1" w:rsidP="00BB52F8">
            <w:pPr>
              <w:spacing w:before="40" w:after="120"/>
              <w:cnfStyle w:val="000000100000" w:firstRow="0" w:lastRow="0" w:firstColumn="0" w:lastColumn="0" w:oddVBand="0" w:evenVBand="0" w:oddHBand="1" w:evenHBand="0" w:firstRowFirstColumn="0" w:firstRowLastColumn="0" w:lastRowFirstColumn="0" w:lastRowLastColumn="0"/>
              <w:rPr>
                <w:rFonts w:cstheme="minorHAnsi"/>
              </w:rPr>
            </w:pPr>
            <w:r w:rsidRPr="003B3EE1">
              <w:rPr>
                <w:rFonts w:cstheme="minorHAnsi"/>
              </w:rPr>
              <w:t>2 à 3 par commune</w:t>
            </w:r>
          </w:p>
        </w:tc>
      </w:tr>
    </w:tbl>
    <w:p w14:paraId="14F51543" w14:textId="30905F5E" w:rsidR="006531F9" w:rsidRDefault="006531F9" w:rsidP="00BB52F8">
      <w:pPr>
        <w:spacing w:before="40" w:after="120"/>
        <w:rPr>
          <w:rFonts w:cstheme="minorHAnsi"/>
        </w:rPr>
      </w:pPr>
    </w:p>
    <w:p w14:paraId="4AFEED49" w14:textId="24CF8433" w:rsidR="00F300D2" w:rsidRDefault="00F300D2" w:rsidP="00BB52F8">
      <w:pPr>
        <w:spacing w:before="40" w:after="240"/>
        <w:rPr>
          <w:rFonts w:cstheme="minorHAnsi"/>
        </w:rPr>
      </w:pPr>
      <w:r w:rsidRPr="00F300D2">
        <w:rPr>
          <w:rFonts w:cstheme="minorHAnsi"/>
        </w:rPr>
        <w:t>L’analyse qualitative se fera par thématisation, analyse comparative entre communes, et triangulation avec les autres sources.</w:t>
      </w:r>
    </w:p>
    <w:p w14:paraId="10024877" w14:textId="79C5FA5E" w:rsidR="007E0A76" w:rsidRDefault="007E0A76" w:rsidP="00BB52F8">
      <w:pPr>
        <w:spacing w:before="40" w:after="120"/>
        <w:rPr>
          <w:rFonts w:cstheme="minorHAnsi"/>
          <w:b/>
          <w:i/>
        </w:rPr>
      </w:pPr>
      <w:r>
        <w:rPr>
          <w:rFonts w:cstheme="minorHAnsi"/>
          <w:b/>
          <w:i/>
        </w:rPr>
        <w:t>Témoignages et portraits</w:t>
      </w:r>
    </w:p>
    <w:p w14:paraId="35A7F489" w14:textId="6904F7A6" w:rsidR="007E0A76" w:rsidRPr="007E0A76" w:rsidRDefault="007E0A76" w:rsidP="00BB52F8">
      <w:pPr>
        <w:spacing w:before="40" w:after="120"/>
        <w:rPr>
          <w:rFonts w:cstheme="minorHAnsi"/>
        </w:rPr>
      </w:pPr>
      <w:r w:rsidRPr="007E0A76">
        <w:rPr>
          <w:rFonts w:cstheme="minorHAnsi"/>
        </w:rPr>
        <w:t xml:space="preserve">Dans le cadre de cette approche qualitative, une attention particulière sera portée à la documentation visuelle et aux témoignages. Des </w:t>
      </w:r>
      <w:r w:rsidRPr="00FC52A4">
        <w:rPr>
          <w:rFonts w:cstheme="minorHAnsi"/>
          <w:b/>
        </w:rPr>
        <w:t>photographies</w:t>
      </w:r>
      <w:r w:rsidRPr="007E0A76">
        <w:rPr>
          <w:rFonts w:cstheme="minorHAnsi"/>
        </w:rPr>
        <w:t xml:space="preserve"> seront réalisées lors des visites de terrain pour illustrer l’état et le fonctionnement des infrastructures telles que les sites de pré-collecte, les circuits de collecte et les centres d’enfouissement. Ces images serviront à la fois à l’analyse et à la communication sur le projet. Par ailleurs, des portraits et témoignages d’acteurs, issus d’interviews ou de focus groups, seront recueillis pour illustrer les expériences vécues, les changements observés et les bonnes pratiques. Ces encarts permettront d’enrichir le rapport final et de rendre les résultats plus accessibles et parlants pour les </w:t>
      </w:r>
      <w:r>
        <w:rPr>
          <w:rFonts w:cstheme="minorHAnsi"/>
        </w:rPr>
        <w:t>parties prenantes et le public.</w:t>
      </w:r>
    </w:p>
    <w:p w14:paraId="6793B2CB" w14:textId="421ACC63" w:rsidR="00F300D2" w:rsidRPr="00714893" w:rsidRDefault="00F300D2" w:rsidP="00714893">
      <w:pPr>
        <w:numPr>
          <w:ilvl w:val="0"/>
          <w:numId w:val="15"/>
        </w:numPr>
        <w:spacing w:before="240" w:after="120"/>
        <w:rPr>
          <w:rFonts w:cstheme="minorHAnsi"/>
          <w:b/>
          <w:color w:val="00694B" w:themeColor="accent1"/>
        </w:rPr>
      </w:pPr>
      <w:r w:rsidRPr="00714893">
        <w:rPr>
          <w:rFonts w:cstheme="minorHAnsi"/>
          <w:b/>
          <w:color w:val="00694B" w:themeColor="accent1"/>
        </w:rPr>
        <w:t>Méthodologie quantitative – endline</w:t>
      </w:r>
    </w:p>
    <w:p w14:paraId="7BC58D24" w14:textId="0D2BCEDA" w:rsidR="00F300D2" w:rsidRDefault="00F300D2" w:rsidP="00BB52F8">
      <w:pPr>
        <w:spacing w:before="40" w:after="120"/>
        <w:rPr>
          <w:rFonts w:cstheme="minorHAnsi"/>
        </w:rPr>
      </w:pPr>
      <w:r>
        <w:rPr>
          <w:rFonts w:cstheme="minorHAnsi"/>
        </w:rPr>
        <w:t xml:space="preserve">L’évaluation intègrera une enquête endline permettant : </w:t>
      </w:r>
    </w:p>
    <w:p w14:paraId="4FDECB3C" w14:textId="77777777" w:rsidR="00F300D2" w:rsidRPr="00F300D2" w:rsidRDefault="00F300D2" w:rsidP="00714893">
      <w:pPr>
        <w:pStyle w:val="Paragraphedeliste"/>
        <w:numPr>
          <w:ilvl w:val="0"/>
          <w:numId w:val="18"/>
        </w:numPr>
        <w:spacing w:before="40" w:after="120"/>
        <w:rPr>
          <w:rFonts w:cstheme="minorHAnsi"/>
        </w:rPr>
      </w:pPr>
      <w:r w:rsidRPr="00F300D2">
        <w:rPr>
          <w:rFonts w:cstheme="minorHAnsi"/>
        </w:rPr>
        <w:t>de mesurer la satisfaction des usagers ;</w:t>
      </w:r>
    </w:p>
    <w:p w14:paraId="5A377571" w14:textId="4F5D7B6B" w:rsidR="00F300D2" w:rsidRPr="00F300D2" w:rsidRDefault="00F300D2" w:rsidP="00714893">
      <w:pPr>
        <w:pStyle w:val="Paragraphedeliste"/>
        <w:numPr>
          <w:ilvl w:val="0"/>
          <w:numId w:val="18"/>
        </w:numPr>
        <w:spacing w:before="40" w:after="120"/>
        <w:rPr>
          <w:rFonts w:cstheme="minorHAnsi"/>
        </w:rPr>
      </w:pPr>
      <w:r w:rsidRPr="00F300D2">
        <w:rPr>
          <w:rFonts w:cstheme="minorHAnsi"/>
        </w:rPr>
        <w:t>de documenter les indicateurs du cadre logique GEDEC (OG2, OS2</w:t>
      </w:r>
      <w:r>
        <w:rPr>
          <w:rFonts w:cstheme="minorHAnsi"/>
        </w:rPr>
        <w:t>.2, perception de la salubrité) ;</w:t>
      </w:r>
    </w:p>
    <w:p w14:paraId="73E712A0" w14:textId="77777777" w:rsidR="00F300D2" w:rsidRPr="00F300D2" w:rsidRDefault="00F300D2" w:rsidP="00714893">
      <w:pPr>
        <w:pStyle w:val="Paragraphedeliste"/>
        <w:numPr>
          <w:ilvl w:val="0"/>
          <w:numId w:val="18"/>
        </w:numPr>
        <w:spacing w:before="40" w:after="120"/>
        <w:rPr>
          <w:rFonts w:cstheme="minorHAnsi"/>
        </w:rPr>
      </w:pPr>
      <w:r w:rsidRPr="00F300D2">
        <w:rPr>
          <w:rFonts w:cstheme="minorHAnsi"/>
        </w:rPr>
        <w:t>d’apprécier l’évolution des pratiques de gestion des déchets et de l’assainissement ;</w:t>
      </w:r>
    </w:p>
    <w:p w14:paraId="64AB37D1" w14:textId="7941D45E" w:rsidR="00F300D2" w:rsidRPr="00F300D2" w:rsidRDefault="00F300D2" w:rsidP="00714893">
      <w:pPr>
        <w:pStyle w:val="Paragraphedeliste"/>
        <w:numPr>
          <w:ilvl w:val="0"/>
          <w:numId w:val="18"/>
        </w:numPr>
        <w:spacing w:before="40" w:after="120"/>
        <w:rPr>
          <w:rFonts w:cstheme="minorHAnsi"/>
        </w:rPr>
      </w:pPr>
      <w:r w:rsidRPr="00F300D2">
        <w:rPr>
          <w:rFonts w:cstheme="minorHAnsi"/>
        </w:rPr>
        <w:t>de nourrir les questions évaluatives relatives à la qualité du service, aux perceptions, à la gouvernance locale et aux effets sur les mentalités.</w:t>
      </w:r>
    </w:p>
    <w:p w14:paraId="30E1F57E" w14:textId="61041EBC" w:rsidR="00F300D2" w:rsidRPr="00C92468" w:rsidRDefault="00C92468" w:rsidP="00BB52F8">
      <w:pPr>
        <w:spacing w:before="240" w:after="120"/>
        <w:rPr>
          <w:rFonts w:cstheme="minorHAnsi"/>
          <w:b/>
          <w:i/>
        </w:rPr>
      </w:pPr>
      <w:r>
        <w:rPr>
          <w:rFonts w:cstheme="minorHAnsi"/>
          <w:b/>
          <w:i/>
        </w:rPr>
        <w:t>Echantillonnage</w:t>
      </w:r>
    </w:p>
    <w:bookmarkEnd w:id="10"/>
    <w:p w14:paraId="08B1954D" w14:textId="51F4E8E0" w:rsidR="007424D5" w:rsidRDefault="00C92468" w:rsidP="00BB52F8">
      <w:pPr>
        <w:spacing w:before="40" w:after="120"/>
        <w:rPr>
          <w:rFonts w:cstheme="minorHAnsi"/>
        </w:rPr>
      </w:pPr>
      <w:r>
        <w:rPr>
          <w:rFonts w:cstheme="minorHAnsi"/>
        </w:rPr>
        <w:t xml:space="preserve">Un échantillonnage </w:t>
      </w:r>
      <w:r w:rsidR="007F0BE1">
        <w:rPr>
          <w:rFonts w:cstheme="minorHAnsi"/>
          <w:b/>
        </w:rPr>
        <w:t>aléatoire s</w:t>
      </w:r>
      <w:r>
        <w:rPr>
          <w:rFonts w:cstheme="minorHAnsi"/>
          <w:b/>
        </w:rPr>
        <w:t>tratifié par commune</w:t>
      </w:r>
      <w:r>
        <w:rPr>
          <w:rFonts w:cstheme="minorHAnsi"/>
        </w:rPr>
        <w:t xml:space="preserve"> sera appliqué : </w:t>
      </w:r>
    </w:p>
    <w:p w14:paraId="204E3F41" w14:textId="34C181A9" w:rsidR="00C92468" w:rsidRDefault="00C92468" w:rsidP="00714893">
      <w:pPr>
        <w:pStyle w:val="Paragraphedeliste"/>
        <w:numPr>
          <w:ilvl w:val="0"/>
          <w:numId w:val="23"/>
        </w:numPr>
        <w:spacing w:before="40" w:after="120"/>
        <w:rPr>
          <w:rFonts w:cstheme="minorHAnsi"/>
          <w:iCs/>
        </w:rPr>
      </w:pPr>
      <w:r>
        <w:rPr>
          <w:rFonts w:cstheme="minorHAnsi"/>
          <w:iCs/>
        </w:rPr>
        <w:t>5 communes du projet</w:t>
      </w:r>
    </w:p>
    <w:p w14:paraId="06DF04A2" w14:textId="4C350680" w:rsidR="00C92468" w:rsidRDefault="00C92468" w:rsidP="00714893">
      <w:pPr>
        <w:pStyle w:val="Paragraphedeliste"/>
        <w:numPr>
          <w:ilvl w:val="0"/>
          <w:numId w:val="23"/>
        </w:numPr>
        <w:spacing w:before="40" w:after="120"/>
        <w:rPr>
          <w:rFonts w:cstheme="minorHAnsi"/>
          <w:iCs/>
        </w:rPr>
      </w:pPr>
      <w:r>
        <w:rPr>
          <w:rFonts w:cstheme="minorHAnsi"/>
          <w:iCs/>
        </w:rPr>
        <w:t>Poids proportionnel à la population desservie</w:t>
      </w:r>
    </w:p>
    <w:p w14:paraId="77E2A085" w14:textId="4E3A32C8" w:rsidR="00C92468" w:rsidRDefault="00C92468" w:rsidP="00714893">
      <w:pPr>
        <w:pStyle w:val="Paragraphedeliste"/>
        <w:numPr>
          <w:ilvl w:val="0"/>
          <w:numId w:val="23"/>
        </w:numPr>
        <w:spacing w:before="40" w:after="120"/>
        <w:rPr>
          <w:rFonts w:cstheme="minorHAnsi"/>
          <w:iCs/>
        </w:rPr>
      </w:pPr>
      <w:r>
        <w:rPr>
          <w:rFonts w:cstheme="minorHAnsi"/>
          <w:iCs/>
        </w:rPr>
        <w:t>Sélection aléatoire des ménages dans les zones couvertes par la pré-collecte</w:t>
      </w:r>
    </w:p>
    <w:p w14:paraId="34B45B7B" w14:textId="1662EF76" w:rsidR="00B745A3" w:rsidRPr="00714893" w:rsidRDefault="00B745A3" w:rsidP="00714893">
      <w:pPr>
        <w:pStyle w:val="Paragraphedeliste"/>
        <w:numPr>
          <w:ilvl w:val="0"/>
          <w:numId w:val="23"/>
        </w:numPr>
        <w:spacing w:before="40" w:after="120"/>
        <w:rPr>
          <w:rFonts w:cstheme="minorHAnsi"/>
          <w:iCs/>
        </w:rPr>
      </w:pPr>
      <w:r w:rsidRPr="00714893">
        <w:rPr>
          <w:rFonts w:cstheme="minorHAnsi"/>
          <w:iCs/>
        </w:rPr>
        <w:t xml:space="preserve">La typologie de quartier pourrait également </w:t>
      </w:r>
      <w:r w:rsidR="007F0BE1" w:rsidRPr="00714893">
        <w:rPr>
          <w:rFonts w:cstheme="minorHAnsi"/>
          <w:iCs/>
        </w:rPr>
        <w:t>être prise en compte (quartier central, quartier périphérique, quartier informel).</w:t>
      </w:r>
    </w:p>
    <w:p w14:paraId="027266B7" w14:textId="0AF66797" w:rsidR="003B6816" w:rsidRDefault="003B6816" w:rsidP="00BB52F8">
      <w:pPr>
        <w:spacing w:before="240" w:after="120"/>
        <w:rPr>
          <w:rFonts w:cstheme="minorHAnsi"/>
          <w:b/>
          <w:i/>
          <w:iCs/>
        </w:rPr>
      </w:pPr>
      <w:r>
        <w:rPr>
          <w:rFonts w:cstheme="minorHAnsi"/>
          <w:b/>
          <w:i/>
          <w:iCs/>
        </w:rPr>
        <w:t>Analyse</w:t>
      </w:r>
    </w:p>
    <w:p w14:paraId="29F0CE18" w14:textId="77777777" w:rsidR="003B6816" w:rsidRPr="003B6816" w:rsidRDefault="003B6816" w:rsidP="00BB52F8">
      <w:pPr>
        <w:spacing w:before="40" w:after="120"/>
        <w:rPr>
          <w:rFonts w:cstheme="minorHAnsi"/>
        </w:rPr>
      </w:pPr>
      <w:r w:rsidRPr="003B6816">
        <w:rPr>
          <w:rFonts w:cstheme="minorHAnsi"/>
        </w:rPr>
        <w:lastRenderedPageBreak/>
        <w:t>Les analyses devraient intégrer des variables permettant de comprendre les variations de satisfaction. Outre la typologie de quartier (central/périphérique, formel/informel), d’autres variables pertinentes pourraient être :</w:t>
      </w:r>
    </w:p>
    <w:p w14:paraId="43909384" w14:textId="77777777" w:rsidR="003B6816" w:rsidRDefault="003B6816" w:rsidP="00714893">
      <w:pPr>
        <w:pStyle w:val="Paragraphedeliste"/>
        <w:numPr>
          <w:ilvl w:val="0"/>
          <w:numId w:val="18"/>
        </w:numPr>
        <w:spacing w:before="40" w:after="120"/>
        <w:rPr>
          <w:rFonts w:cstheme="minorHAnsi"/>
        </w:rPr>
      </w:pPr>
      <w:r w:rsidRPr="003B6816">
        <w:rPr>
          <w:rFonts w:cstheme="minorHAnsi"/>
        </w:rPr>
        <w:t>Statut d’</w:t>
      </w:r>
      <w:r>
        <w:rPr>
          <w:rFonts w:cstheme="minorHAnsi"/>
        </w:rPr>
        <w:t>abonnement (abonné / non abonné)</w:t>
      </w:r>
    </w:p>
    <w:p w14:paraId="40FE5E28" w14:textId="77777777" w:rsidR="003B6816" w:rsidRDefault="003B6816" w:rsidP="00714893">
      <w:pPr>
        <w:pStyle w:val="Paragraphedeliste"/>
        <w:numPr>
          <w:ilvl w:val="0"/>
          <w:numId w:val="18"/>
        </w:numPr>
        <w:spacing w:before="40" w:after="120"/>
        <w:rPr>
          <w:rFonts w:cstheme="minorHAnsi"/>
        </w:rPr>
      </w:pPr>
      <w:r w:rsidRPr="003B6816">
        <w:rPr>
          <w:rFonts w:cstheme="minorHAnsi"/>
        </w:rPr>
        <w:t>Genre du répondant</w:t>
      </w:r>
    </w:p>
    <w:p w14:paraId="3AF14F96" w14:textId="77777777" w:rsidR="003B6816" w:rsidRDefault="003B6816" w:rsidP="00714893">
      <w:pPr>
        <w:pStyle w:val="Paragraphedeliste"/>
        <w:numPr>
          <w:ilvl w:val="0"/>
          <w:numId w:val="18"/>
        </w:numPr>
        <w:spacing w:before="40" w:after="120"/>
        <w:rPr>
          <w:rFonts w:cstheme="minorHAnsi"/>
        </w:rPr>
      </w:pPr>
      <w:r w:rsidRPr="003B6816">
        <w:rPr>
          <w:rFonts w:cstheme="minorHAnsi"/>
        </w:rPr>
        <w:t>Niveau de revenu ou catégorie socio-professionnelle</w:t>
      </w:r>
    </w:p>
    <w:p w14:paraId="66A53174" w14:textId="77777777" w:rsidR="003B6816" w:rsidRDefault="003B6816" w:rsidP="00714893">
      <w:pPr>
        <w:pStyle w:val="Paragraphedeliste"/>
        <w:numPr>
          <w:ilvl w:val="0"/>
          <w:numId w:val="18"/>
        </w:numPr>
        <w:spacing w:before="40" w:after="120"/>
        <w:rPr>
          <w:rFonts w:cstheme="minorHAnsi"/>
        </w:rPr>
      </w:pPr>
      <w:r w:rsidRPr="003B6816">
        <w:rPr>
          <w:rFonts w:cstheme="minorHAnsi"/>
        </w:rPr>
        <w:t>Taille du ménage</w:t>
      </w:r>
    </w:p>
    <w:p w14:paraId="5C45FBAE" w14:textId="5C8EA6E9" w:rsidR="003B6816" w:rsidRDefault="003B6816" w:rsidP="00714893">
      <w:pPr>
        <w:pStyle w:val="Paragraphedeliste"/>
        <w:numPr>
          <w:ilvl w:val="0"/>
          <w:numId w:val="18"/>
        </w:numPr>
        <w:spacing w:before="40" w:after="120"/>
        <w:rPr>
          <w:rFonts w:cstheme="minorHAnsi"/>
        </w:rPr>
      </w:pPr>
      <w:r w:rsidRPr="003B6816">
        <w:rPr>
          <w:rFonts w:cstheme="minorHAnsi"/>
        </w:rPr>
        <w:t>Type de logement (maison individuelle / immeuble collectif</w:t>
      </w:r>
      <w:r w:rsidR="00FF5B95" w:rsidRPr="003B6816">
        <w:rPr>
          <w:rFonts w:cstheme="minorHAnsi"/>
        </w:rPr>
        <w:t xml:space="preserve"> …</w:t>
      </w:r>
      <w:r w:rsidRPr="003B6816">
        <w:rPr>
          <w:rFonts w:cstheme="minorHAnsi"/>
        </w:rPr>
        <w:t>)</w:t>
      </w:r>
    </w:p>
    <w:p w14:paraId="30AD21CA" w14:textId="77777777" w:rsidR="003B6816" w:rsidRDefault="003B6816" w:rsidP="00714893">
      <w:pPr>
        <w:pStyle w:val="Paragraphedeliste"/>
        <w:numPr>
          <w:ilvl w:val="0"/>
          <w:numId w:val="18"/>
        </w:numPr>
        <w:spacing w:before="40" w:after="120"/>
        <w:rPr>
          <w:rFonts w:cstheme="minorHAnsi"/>
        </w:rPr>
      </w:pPr>
      <w:r w:rsidRPr="003B6816">
        <w:rPr>
          <w:rFonts w:cstheme="minorHAnsi"/>
        </w:rPr>
        <w:t>Commune et zone desservie / non desservie</w:t>
      </w:r>
    </w:p>
    <w:p w14:paraId="43E38872" w14:textId="191F40FB" w:rsidR="003B6816" w:rsidRDefault="003B6816" w:rsidP="00714893">
      <w:pPr>
        <w:pStyle w:val="Paragraphedeliste"/>
        <w:numPr>
          <w:ilvl w:val="0"/>
          <w:numId w:val="18"/>
        </w:numPr>
        <w:spacing w:before="40" w:after="120"/>
        <w:rPr>
          <w:rFonts w:cstheme="minorHAnsi"/>
        </w:rPr>
      </w:pPr>
      <w:r w:rsidRPr="003B6816">
        <w:rPr>
          <w:rFonts w:cstheme="minorHAnsi"/>
        </w:rPr>
        <w:t>Type d’opération de pré-collecte</w:t>
      </w:r>
    </w:p>
    <w:p w14:paraId="5F0C8FFC" w14:textId="0556D818" w:rsidR="00E110F4" w:rsidRDefault="00F23588" w:rsidP="00BB52F8">
      <w:pPr>
        <w:spacing w:before="40" w:after="240"/>
        <w:rPr>
          <w:rFonts w:cstheme="minorHAnsi"/>
        </w:rPr>
      </w:pPr>
      <w:r>
        <w:rPr>
          <w:rFonts w:cstheme="minorHAnsi"/>
        </w:rPr>
        <w:t xml:space="preserve">Il faudra par ailleurs prendre en compte l’absence de baseline qualitative formalisée pour le projet GEDEC sur ces effets du projet. </w:t>
      </w:r>
      <w:r w:rsidR="004D5E15">
        <w:t>L</w:t>
      </w:r>
      <w:r w:rsidR="007A5F51">
        <w:t xml:space="preserve">’enquête endline servira donc </w:t>
      </w:r>
      <w:r w:rsidR="004D5E15">
        <w:t>documenter la situation finale des services et des populations et à fournir un point de référence factuel pour l’évaluation finale. Pour certaines questions, les répondants seront invités à se prononcer sur l’évolution observée depuis le début du projet, afin de percevoir les changements dans les pratiques, la qualité du service et la satisfaction des usagers. Les résultats seront analysés de manière descriptive et comparative entre communes, sans comparaison statistique avec une baseline préalable</w:t>
      </w:r>
      <w:r>
        <w:t>.</w:t>
      </w:r>
    </w:p>
    <w:p w14:paraId="357D4288" w14:textId="11F1455A" w:rsidR="00E110F4" w:rsidRPr="00714893" w:rsidRDefault="00E110F4" w:rsidP="00714893">
      <w:pPr>
        <w:numPr>
          <w:ilvl w:val="0"/>
          <w:numId w:val="15"/>
        </w:numPr>
        <w:spacing w:before="240" w:after="120"/>
        <w:rPr>
          <w:rFonts w:cstheme="minorHAnsi"/>
          <w:b/>
          <w:color w:val="00694B" w:themeColor="accent1"/>
        </w:rPr>
      </w:pPr>
      <w:r w:rsidRPr="00714893">
        <w:rPr>
          <w:rFonts w:cstheme="minorHAnsi"/>
          <w:b/>
          <w:color w:val="00694B" w:themeColor="accent1"/>
        </w:rPr>
        <w:t>Triangulation et analyse</w:t>
      </w:r>
    </w:p>
    <w:p w14:paraId="480F670D" w14:textId="46A56BC0" w:rsidR="00E110F4" w:rsidRDefault="00E110F4" w:rsidP="00BB52F8">
      <w:pPr>
        <w:spacing w:before="40" w:after="120"/>
      </w:pPr>
      <w:r>
        <w:t xml:space="preserve">L’intégralité des données collectées (documents, entretiens, FGD, endline) sont croisées et mises en perspective pour reconstruire le déroulé du projet, les dynamiques de gouvernance, les perceptions et </w:t>
      </w:r>
      <w:r w:rsidR="005F0CEF">
        <w:t>comportements des acteurs, les résultats atteints et les changements attribuables ou partiellement attribuables au projet.</w:t>
      </w:r>
    </w:p>
    <w:p w14:paraId="53238EFF" w14:textId="2D5FEABC" w:rsidR="005F0CEF" w:rsidRPr="00E110F4" w:rsidRDefault="005F0CEF" w:rsidP="00714893">
      <w:pPr>
        <w:spacing w:before="40" w:after="480"/>
        <w:rPr>
          <w:rFonts w:cstheme="minorHAnsi"/>
        </w:rPr>
      </w:pPr>
      <w:r>
        <w:t xml:space="preserve">Un soin particulier sera apporté à la </w:t>
      </w:r>
      <w:r>
        <w:rPr>
          <w:rStyle w:val="lev"/>
        </w:rPr>
        <w:t>fiabilité des sources</w:t>
      </w:r>
      <w:r>
        <w:t>, à la critique des données disponibles et à la transparence des limites méthodologiques.</w:t>
      </w:r>
    </w:p>
    <w:p w14:paraId="23470C06" w14:textId="14A36743" w:rsidR="007424D5" w:rsidRPr="007424D5" w:rsidRDefault="007424D5" w:rsidP="00714893">
      <w:pPr>
        <w:pStyle w:val="Titre2"/>
        <w:jc w:val="left"/>
      </w:pPr>
      <w:bookmarkStart w:id="11" w:name="_Toc137023970"/>
      <w:r w:rsidRPr="007424D5">
        <w:t>Conclusions</w:t>
      </w:r>
      <w:r w:rsidR="005F0CEF">
        <w:t>, jugements évaluatifs</w:t>
      </w:r>
      <w:r w:rsidRPr="007424D5">
        <w:t xml:space="preserve"> et recommandations</w:t>
      </w:r>
      <w:bookmarkEnd w:id="11"/>
    </w:p>
    <w:p w14:paraId="77A504F0" w14:textId="04CAB4F8" w:rsidR="007424D5" w:rsidRPr="007424D5" w:rsidRDefault="007424D5" w:rsidP="00BB52F8">
      <w:pPr>
        <w:spacing w:before="40" w:after="120"/>
        <w:rPr>
          <w:rFonts w:cstheme="minorHAnsi"/>
        </w:rPr>
      </w:pPr>
      <w:r w:rsidRPr="007424D5">
        <w:rPr>
          <w:rFonts w:cstheme="minorHAnsi"/>
        </w:rPr>
        <w:t xml:space="preserve">Après avoir, de manière progressive, exposé ses observations, puis formulé ses constats et porté des jugements sur le projet à l’aune de chaque critère d’évaluation, l’évaluateur devra livrer ses conclusions générales de façon à porter une appréciation d’ensemble sur l’intervention évaluée. L’évaluateur identifiera des leçons et/ou des recommandations stratégiques et/ou opérationnelles. Il rédigera un rapport provisoire complet qu’il transmettra au </w:t>
      </w:r>
      <w:r w:rsidR="005F0CEF">
        <w:rPr>
          <w:rFonts w:cstheme="minorHAnsi"/>
        </w:rPr>
        <w:t>groupe de pilotage</w:t>
      </w:r>
      <w:r w:rsidRPr="007424D5">
        <w:rPr>
          <w:rFonts w:cstheme="minorHAnsi"/>
        </w:rPr>
        <w:t xml:space="preserve"> puis le restituera lors d’un atelier d’échange/restitution. </w:t>
      </w:r>
    </w:p>
    <w:p w14:paraId="002AD7A1" w14:textId="77777777" w:rsidR="007424D5" w:rsidRPr="007424D5" w:rsidRDefault="007424D5" w:rsidP="00BB52F8">
      <w:pPr>
        <w:spacing w:before="40" w:after="120"/>
        <w:rPr>
          <w:rFonts w:cstheme="minorHAnsi"/>
        </w:rPr>
      </w:pPr>
      <w:r w:rsidRPr="007424D5">
        <w:rPr>
          <w:rFonts w:cstheme="minorHAnsi"/>
        </w:rPr>
        <w:t xml:space="preserve">A l’issue des restitutions du rapport provisoire, l’évaluateur rédigera un rapport final en tenant compte des différents échanges et commentaires. Le document final sera accompagné d’une synthèse de 10 pages maximum et d’une présentation Power Point (ou équivalent). </w:t>
      </w:r>
    </w:p>
    <w:p w14:paraId="0D1D52CF" w14:textId="220893B7" w:rsidR="007424D5" w:rsidRPr="007424D5" w:rsidRDefault="007424D5" w:rsidP="00BB52F8">
      <w:pPr>
        <w:spacing w:before="40" w:after="120"/>
        <w:rPr>
          <w:rFonts w:cstheme="minorHAnsi"/>
        </w:rPr>
      </w:pPr>
      <w:r w:rsidRPr="007424D5">
        <w:rPr>
          <w:rFonts w:cstheme="minorHAnsi"/>
        </w:rPr>
        <w:t xml:space="preserve">Le rapport final, validé par le comité de pilotage, sera restitué à l’ensemble des partenaires et personnes impliqués dans le projet. </w:t>
      </w:r>
    </w:p>
    <w:p w14:paraId="17D3ADEB" w14:textId="044016B5" w:rsidR="007424D5" w:rsidRPr="0046100B" w:rsidRDefault="007424D5" w:rsidP="00BB52F8">
      <w:pPr>
        <w:pStyle w:val="Titre1"/>
      </w:pPr>
      <w:bookmarkStart w:id="12" w:name="_Toc137023971"/>
      <w:r w:rsidRPr="007424D5">
        <w:t>Organisation de l’évaluation</w:t>
      </w:r>
      <w:bookmarkEnd w:id="12"/>
      <w:r w:rsidRPr="007424D5">
        <w:t xml:space="preserve"> </w:t>
      </w:r>
    </w:p>
    <w:p w14:paraId="2EC3CABE" w14:textId="77777777" w:rsidR="007424D5" w:rsidRPr="007424D5" w:rsidRDefault="007424D5" w:rsidP="00714893">
      <w:pPr>
        <w:pStyle w:val="Titre2"/>
        <w:numPr>
          <w:ilvl w:val="0"/>
          <w:numId w:val="20"/>
        </w:numPr>
        <w:ind w:left="851"/>
      </w:pPr>
      <w:bookmarkStart w:id="13" w:name="_Toc137023972"/>
      <w:r w:rsidRPr="007424D5">
        <w:t>Gouvernance de l’évaluation</w:t>
      </w:r>
      <w:bookmarkEnd w:id="13"/>
      <w:r w:rsidRPr="007424D5">
        <w:t xml:space="preserve"> </w:t>
      </w:r>
    </w:p>
    <w:p w14:paraId="5EFDA66C" w14:textId="1A4F7478" w:rsidR="00972501" w:rsidRPr="00972501" w:rsidRDefault="00972501" w:rsidP="00BB52F8">
      <w:pPr>
        <w:spacing w:before="40" w:after="120"/>
        <w:rPr>
          <w:rFonts w:cstheme="minorHAnsi"/>
        </w:rPr>
      </w:pPr>
      <w:r w:rsidRPr="00972501">
        <w:rPr>
          <w:rFonts w:cstheme="minorHAnsi"/>
        </w:rPr>
        <w:lastRenderedPageBreak/>
        <w:t xml:space="preserve">La mission d’évaluation sera gérée par un groupe de pilotage composé de </w:t>
      </w:r>
      <w:r>
        <w:rPr>
          <w:rFonts w:cstheme="minorHAnsi"/>
        </w:rPr>
        <w:t>4</w:t>
      </w:r>
      <w:r w:rsidRPr="00972501">
        <w:rPr>
          <w:rFonts w:cstheme="minorHAnsi"/>
        </w:rPr>
        <w:t xml:space="preserve"> personnes : le Chef de projet, </w:t>
      </w:r>
      <w:r>
        <w:rPr>
          <w:rFonts w:cstheme="minorHAnsi"/>
        </w:rPr>
        <w:t xml:space="preserve">le Chef de projet adjoint, </w:t>
      </w:r>
      <w:r w:rsidRPr="00972501">
        <w:rPr>
          <w:rFonts w:cstheme="minorHAnsi"/>
        </w:rPr>
        <w:t xml:space="preserve">la </w:t>
      </w:r>
      <w:r w:rsidR="003811D0">
        <w:rPr>
          <w:rFonts w:cstheme="minorHAnsi"/>
        </w:rPr>
        <w:t>C</w:t>
      </w:r>
      <w:r w:rsidRPr="00972501">
        <w:rPr>
          <w:rFonts w:cstheme="minorHAnsi"/>
        </w:rPr>
        <w:t>hargée de projet au siège d’Expertise France et</w:t>
      </w:r>
      <w:r w:rsidR="007A5F51">
        <w:rPr>
          <w:rFonts w:cstheme="minorHAnsi"/>
        </w:rPr>
        <w:t xml:space="preserve"> la Coordinatrice SERA au siège</w:t>
      </w:r>
      <w:r w:rsidRPr="00972501">
        <w:rPr>
          <w:rFonts w:cstheme="minorHAnsi"/>
        </w:rPr>
        <w:t xml:space="preserve">. </w:t>
      </w:r>
    </w:p>
    <w:p w14:paraId="43E67412" w14:textId="77777777" w:rsidR="00972501" w:rsidRPr="00972501" w:rsidRDefault="00972501" w:rsidP="00BB52F8">
      <w:pPr>
        <w:spacing w:before="40" w:after="120"/>
        <w:rPr>
          <w:rFonts w:cstheme="minorHAnsi"/>
        </w:rPr>
      </w:pPr>
      <w:r w:rsidRPr="00972501">
        <w:rPr>
          <w:rFonts w:cstheme="minorHAnsi"/>
        </w:rPr>
        <w:t xml:space="preserve">Les fonctions principales de ce groupe seront : </w:t>
      </w:r>
    </w:p>
    <w:p w14:paraId="060ABE67" w14:textId="77777777" w:rsidR="00972501" w:rsidRDefault="00972501" w:rsidP="00714893">
      <w:pPr>
        <w:pStyle w:val="Paragraphedeliste"/>
        <w:numPr>
          <w:ilvl w:val="3"/>
          <w:numId w:val="26"/>
        </w:numPr>
        <w:spacing w:before="40" w:after="120"/>
        <w:ind w:left="709"/>
        <w:rPr>
          <w:rFonts w:cstheme="minorHAnsi"/>
        </w:rPr>
      </w:pPr>
      <w:r w:rsidRPr="00972501">
        <w:rPr>
          <w:rFonts w:cstheme="minorHAnsi"/>
        </w:rPr>
        <w:t>De faciliter les contacts entre les consultant.es et les parties prenantes du projet,</w:t>
      </w:r>
    </w:p>
    <w:p w14:paraId="257034A1" w14:textId="77777777" w:rsidR="00972501" w:rsidRDefault="00972501" w:rsidP="00714893">
      <w:pPr>
        <w:pStyle w:val="Paragraphedeliste"/>
        <w:numPr>
          <w:ilvl w:val="3"/>
          <w:numId w:val="26"/>
        </w:numPr>
        <w:spacing w:before="40" w:after="120"/>
        <w:ind w:left="709"/>
        <w:rPr>
          <w:rFonts w:cstheme="minorHAnsi"/>
        </w:rPr>
      </w:pPr>
      <w:r w:rsidRPr="00972501">
        <w:rPr>
          <w:rFonts w:cstheme="minorHAnsi"/>
        </w:rPr>
        <w:t>De s’assurer que les consultant.es aient accès à toutes les sources d’information et de documentation liées au projet,</w:t>
      </w:r>
    </w:p>
    <w:p w14:paraId="4DC0FD8A" w14:textId="77777777" w:rsidR="00972501" w:rsidRDefault="00972501" w:rsidP="00714893">
      <w:pPr>
        <w:pStyle w:val="Paragraphedeliste"/>
        <w:numPr>
          <w:ilvl w:val="3"/>
          <w:numId w:val="26"/>
        </w:numPr>
        <w:spacing w:before="40" w:after="120"/>
        <w:ind w:left="709"/>
        <w:rPr>
          <w:rFonts w:cstheme="minorHAnsi"/>
        </w:rPr>
      </w:pPr>
      <w:r w:rsidRPr="00972501">
        <w:rPr>
          <w:rFonts w:cstheme="minorHAnsi"/>
        </w:rPr>
        <w:t>D’organiser les différentes réunions prévues,</w:t>
      </w:r>
    </w:p>
    <w:p w14:paraId="1F5AB7B9" w14:textId="77777777" w:rsidR="00972501" w:rsidRDefault="00972501" w:rsidP="00714893">
      <w:pPr>
        <w:pStyle w:val="Paragraphedeliste"/>
        <w:numPr>
          <w:ilvl w:val="3"/>
          <w:numId w:val="26"/>
        </w:numPr>
        <w:spacing w:before="40" w:after="120"/>
        <w:ind w:left="709"/>
        <w:rPr>
          <w:rFonts w:cstheme="minorHAnsi"/>
        </w:rPr>
      </w:pPr>
      <w:r w:rsidRPr="00972501">
        <w:rPr>
          <w:rFonts w:cstheme="minorHAnsi"/>
        </w:rPr>
        <w:t>De valider les déroulés d’atelier et les outils de collecte de données proposés par les consultant.es,</w:t>
      </w:r>
    </w:p>
    <w:p w14:paraId="560DAA63" w14:textId="7647020E" w:rsidR="00972501" w:rsidRPr="00972501" w:rsidRDefault="00972501" w:rsidP="00714893">
      <w:pPr>
        <w:pStyle w:val="Paragraphedeliste"/>
        <w:numPr>
          <w:ilvl w:val="3"/>
          <w:numId w:val="26"/>
        </w:numPr>
        <w:spacing w:before="40" w:after="120"/>
        <w:ind w:left="709"/>
        <w:rPr>
          <w:rFonts w:cstheme="minorHAnsi"/>
        </w:rPr>
      </w:pPr>
      <w:r w:rsidRPr="00972501">
        <w:rPr>
          <w:rFonts w:cstheme="minorHAnsi"/>
        </w:rPr>
        <w:t>De rassembler et consolider les retours et commentaires sur les livrables produits par les consultant.es.</w:t>
      </w:r>
    </w:p>
    <w:p w14:paraId="50B05D06" w14:textId="2720D973" w:rsidR="00972501" w:rsidRDefault="00972501" w:rsidP="00BB52F8">
      <w:pPr>
        <w:spacing w:before="40" w:after="120"/>
        <w:rPr>
          <w:rFonts w:cstheme="minorHAnsi"/>
        </w:rPr>
      </w:pPr>
      <w:r w:rsidRPr="00972501">
        <w:rPr>
          <w:rFonts w:cstheme="minorHAnsi"/>
        </w:rPr>
        <w:t xml:space="preserve">Il est demandé </w:t>
      </w:r>
      <w:r w:rsidR="00180085">
        <w:rPr>
          <w:rFonts w:cstheme="minorHAnsi"/>
        </w:rPr>
        <w:t>à l’équipe d’évaluateurs</w:t>
      </w:r>
      <w:r w:rsidRPr="00972501">
        <w:rPr>
          <w:rFonts w:cstheme="minorHAnsi"/>
        </w:rPr>
        <w:t xml:space="preserve"> d’associer étroitement le porteur du contrat à la construction de son raisonnement, par des liens réguliers tout au long de la mission, de la note de cadrage jusqu’à </w:t>
      </w:r>
      <w:r w:rsidR="00FF5B95" w:rsidRPr="00972501">
        <w:rPr>
          <w:rFonts w:cstheme="minorHAnsi"/>
        </w:rPr>
        <w:t>la dernière</w:t>
      </w:r>
      <w:r w:rsidRPr="00972501">
        <w:rPr>
          <w:rFonts w:cstheme="minorHAnsi"/>
        </w:rPr>
        <w:t xml:space="preserve"> session de travail sur les recommandations. Pour cela, une fréquence de réunions de suivi de la mission de consultance sera décidée lors de la réunion de cadrage.</w:t>
      </w:r>
    </w:p>
    <w:p w14:paraId="3A2C0821" w14:textId="4DD0B837" w:rsidR="00A309AD" w:rsidRDefault="00A309AD" w:rsidP="00714893">
      <w:pPr>
        <w:pStyle w:val="Titre2"/>
        <w:numPr>
          <w:ilvl w:val="0"/>
          <w:numId w:val="20"/>
        </w:numPr>
        <w:ind w:left="851"/>
      </w:pPr>
      <w:bookmarkStart w:id="14" w:name="_Toc137023974"/>
      <w:r w:rsidRPr="002E289E">
        <w:t>Proposition</w:t>
      </w:r>
      <w:r>
        <w:t xml:space="preserve"> d’organisation de sessions de restitution et validation</w:t>
      </w:r>
    </w:p>
    <w:p w14:paraId="49F2F9C9" w14:textId="37BE707F" w:rsidR="003D2FE8" w:rsidRPr="00A309AD" w:rsidRDefault="003D2FE8" w:rsidP="00BB52F8">
      <w:r>
        <w:t xml:space="preserve">Afin de présenter les résultats de l’évaluation et de valider les conclusions et recommandations, il est prévu d’organiser </w:t>
      </w:r>
      <w:r>
        <w:rPr>
          <w:b/>
        </w:rPr>
        <w:t>deux à trois ateliers principaux</w:t>
      </w:r>
      <w:r>
        <w:t xml:space="preserve">, regroupant les parties prenantes selon leur rôle et niveau d’implication. </w:t>
      </w:r>
      <w:r w:rsidR="000C4288">
        <w:t>Cela sera définit lors de la réunion de cadrage.</w:t>
      </w:r>
    </w:p>
    <w:p w14:paraId="6611CCC5" w14:textId="77777777" w:rsidR="007424D5" w:rsidRPr="007424D5" w:rsidRDefault="007424D5" w:rsidP="00714893">
      <w:pPr>
        <w:pStyle w:val="Titre2"/>
        <w:numPr>
          <w:ilvl w:val="0"/>
          <w:numId w:val="20"/>
        </w:numPr>
        <w:ind w:left="709"/>
      </w:pPr>
      <w:r w:rsidRPr="007424D5">
        <w:t>Durée, calendrier et contenu de la prestation</w:t>
      </w:r>
      <w:bookmarkEnd w:id="14"/>
    </w:p>
    <w:p w14:paraId="44910F82" w14:textId="7AE788B5" w:rsidR="007424D5" w:rsidRPr="007424D5" w:rsidRDefault="007424D5" w:rsidP="00BB52F8">
      <w:pPr>
        <w:spacing w:before="40" w:after="120"/>
        <w:rPr>
          <w:rFonts w:cstheme="minorHAnsi"/>
        </w:rPr>
      </w:pPr>
      <w:r w:rsidRPr="007424D5">
        <w:rPr>
          <w:rFonts w:cstheme="minorHAnsi"/>
        </w:rPr>
        <w:t xml:space="preserve">La durée totale pour la réalisation de cette évaluation </w:t>
      </w:r>
      <w:r w:rsidR="00F46A52">
        <w:rPr>
          <w:rFonts w:cstheme="minorHAnsi"/>
        </w:rPr>
        <w:t xml:space="preserve">devrait commencer en </w:t>
      </w:r>
      <w:r w:rsidR="00714893">
        <w:rPr>
          <w:rFonts w:cstheme="minorHAnsi"/>
        </w:rPr>
        <w:t>avril</w:t>
      </w:r>
      <w:r w:rsidR="00F46A52">
        <w:rPr>
          <w:rFonts w:cstheme="minorHAnsi"/>
        </w:rPr>
        <w:t xml:space="preserve"> et se terminer </w:t>
      </w:r>
      <w:r w:rsidR="00681261">
        <w:rPr>
          <w:rFonts w:cstheme="minorHAnsi"/>
        </w:rPr>
        <w:t>en juillet. Il est attendu que les évaluateurs participent à l’atelier de clôture du projet début juin afin de présenter les premiers résultats et constats</w:t>
      </w:r>
      <w:r w:rsidR="00F46A52">
        <w:rPr>
          <w:rFonts w:cstheme="minorHAnsi"/>
        </w:rPr>
        <w:t xml:space="preserve">. </w:t>
      </w:r>
      <w:r w:rsidRPr="007424D5">
        <w:rPr>
          <w:rFonts w:cstheme="minorHAnsi"/>
        </w:rPr>
        <w:t>L’é</w:t>
      </w:r>
      <w:r w:rsidR="00F46A52">
        <w:rPr>
          <w:rFonts w:cstheme="minorHAnsi"/>
        </w:rPr>
        <w:t>quipe d’é</w:t>
      </w:r>
      <w:r w:rsidRPr="007424D5">
        <w:rPr>
          <w:rFonts w:cstheme="minorHAnsi"/>
        </w:rPr>
        <w:t>valuat</w:t>
      </w:r>
      <w:r w:rsidR="00F46A52">
        <w:rPr>
          <w:rFonts w:cstheme="minorHAnsi"/>
        </w:rPr>
        <w:t>ion</w:t>
      </w:r>
      <w:r w:rsidRPr="007424D5">
        <w:rPr>
          <w:rFonts w:cstheme="minorHAnsi"/>
        </w:rPr>
        <w:t xml:space="preserve"> devra proposer un plan de travail détaillé dans </w:t>
      </w:r>
      <w:r w:rsidR="005029C4">
        <w:rPr>
          <w:rFonts w:cstheme="minorHAnsi"/>
        </w:rPr>
        <w:t>la note de cadrage</w:t>
      </w:r>
      <w:r w:rsidRPr="007424D5">
        <w:rPr>
          <w:rFonts w:cstheme="minorHAnsi"/>
        </w:rPr>
        <w:t>, faisant apparaître clairement les différentes phases de l’évaluation, en particulier les différentes étapes de compte-rendu provisoire et final. Il reviendra donc à l’évaluateur de proposer dans son offre son propre calendrier reprenant les phases listées ci-dessous.</w:t>
      </w:r>
    </w:p>
    <w:p w14:paraId="0C0CD375" w14:textId="77777777" w:rsidR="007424D5" w:rsidRPr="007424D5" w:rsidRDefault="007424D5" w:rsidP="00BB52F8">
      <w:pPr>
        <w:spacing w:before="40" w:after="120"/>
        <w:rPr>
          <w:rFonts w:cstheme="minorHAnsi"/>
        </w:rPr>
      </w:pPr>
      <w:r w:rsidRPr="007424D5">
        <w:rPr>
          <w:rFonts w:cstheme="minorHAnsi"/>
        </w:rPr>
        <w:t xml:space="preserve">La prestation débutera après signature du contrat entre l’évaluateur et Expertise France. </w:t>
      </w:r>
    </w:p>
    <w:tbl>
      <w:tblPr>
        <w:tblStyle w:val="TableauGrille4-Accentuation1"/>
        <w:tblW w:w="9067" w:type="dxa"/>
        <w:tblLook w:val="04A0" w:firstRow="1" w:lastRow="0" w:firstColumn="1" w:lastColumn="0" w:noHBand="0" w:noVBand="1"/>
      </w:tblPr>
      <w:tblGrid>
        <w:gridCol w:w="4175"/>
        <w:gridCol w:w="2766"/>
        <w:gridCol w:w="2126"/>
      </w:tblGrid>
      <w:tr w:rsidR="005029C4" w:rsidRPr="007424D5" w14:paraId="31636286" w14:textId="0F8819F4" w:rsidTr="005029C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75" w:type="dxa"/>
            <w:hideMark/>
          </w:tcPr>
          <w:p w14:paraId="360D0AC1" w14:textId="110D3CDF" w:rsidR="005029C4" w:rsidRPr="005029C4" w:rsidRDefault="005029C4" w:rsidP="00BB52F8">
            <w:pPr>
              <w:tabs>
                <w:tab w:val="right" w:leader="dot" w:pos="9923"/>
              </w:tabs>
              <w:spacing w:before="60" w:after="60"/>
              <w:rPr>
                <w:rFonts w:cstheme="minorHAnsi"/>
                <w:bCs w:val="0"/>
                <w:iCs/>
                <w:lang w:eastAsia="ja-JP"/>
              </w:rPr>
            </w:pPr>
            <w:r>
              <w:rPr>
                <w:rFonts w:cstheme="minorHAnsi"/>
                <w:bCs w:val="0"/>
                <w:iCs/>
                <w:kern w:val="0"/>
                <w:lang w:eastAsia="ja-JP"/>
                <w14:ligatures w14:val="none"/>
              </w:rPr>
              <w:t>Activités</w:t>
            </w:r>
          </w:p>
        </w:tc>
        <w:tc>
          <w:tcPr>
            <w:tcW w:w="2766" w:type="dxa"/>
          </w:tcPr>
          <w:p w14:paraId="55BB01A5" w14:textId="5EA583B7" w:rsidR="005029C4" w:rsidRPr="005029C4" w:rsidRDefault="005029C4" w:rsidP="00BB52F8">
            <w:pPr>
              <w:spacing w:before="60" w:after="60"/>
              <w:cnfStyle w:val="100000000000" w:firstRow="1" w:lastRow="0" w:firstColumn="0" w:lastColumn="0" w:oddVBand="0" w:evenVBand="0" w:oddHBand="0" w:evenHBand="0" w:firstRowFirstColumn="0" w:firstRowLastColumn="0" w:lastRowFirstColumn="0" w:lastRowLastColumn="0"/>
              <w:rPr>
                <w:rFonts w:cstheme="minorHAnsi"/>
                <w:bCs w:val="0"/>
                <w:iCs/>
                <w:lang w:eastAsia="ja-JP"/>
              </w:rPr>
            </w:pPr>
            <w:r w:rsidRPr="005029C4">
              <w:rPr>
                <w:rFonts w:cstheme="minorHAnsi"/>
                <w:bCs w:val="0"/>
                <w:iCs/>
                <w:lang w:eastAsia="ja-JP"/>
              </w:rPr>
              <w:t>Lieu</w:t>
            </w:r>
          </w:p>
        </w:tc>
        <w:tc>
          <w:tcPr>
            <w:tcW w:w="2126" w:type="dxa"/>
          </w:tcPr>
          <w:p w14:paraId="12CE4052" w14:textId="155E3391" w:rsidR="005029C4" w:rsidRPr="005029C4" w:rsidRDefault="005029C4" w:rsidP="00BB52F8">
            <w:pPr>
              <w:spacing w:before="60" w:after="60"/>
              <w:cnfStyle w:val="100000000000" w:firstRow="1" w:lastRow="0" w:firstColumn="0" w:lastColumn="0" w:oddVBand="0" w:evenVBand="0" w:oddHBand="0" w:evenHBand="0" w:firstRowFirstColumn="0" w:firstRowLastColumn="0" w:lastRowFirstColumn="0" w:lastRowLastColumn="0"/>
              <w:rPr>
                <w:rFonts w:cstheme="minorHAnsi"/>
                <w:bCs w:val="0"/>
                <w:iCs/>
                <w:lang w:eastAsia="ja-JP"/>
              </w:rPr>
            </w:pPr>
            <w:r w:rsidRPr="005029C4">
              <w:rPr>
                <w:rFonts w:cstheme="minorHAnsi"/>
                <w:bCs w:val="0"/>
                <w:iCs/>
                <w:lang w:eastAsia="ja-JP"/>
              </w:rPr>
              <w:t>Calendrier indicatif</w:t>
            </w:r>
          </w:p>
        </w:tc>
      </w:tr>
      <w:tr w:rsidR="005029C4" w:rsidRPr="007424D5" w14:paraId="5EF46062" w14:textId="20CCB526" w:rsidTr="005029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75" w:type="dxa"/>
            <w:hideMark/>
          </w:tcPr>
          <w:p w14:paraId="4CC77962" w14:textId="6A683AB0" w:rsidR="005029C4" w:rsidRPr="005029C4" w:rsidRDefault="005029C4" w:rsidP="00BB52F8">
            <w:pPr>
              <w:tabs>
                <w:tab w:val="right" w:leader="dot" w:pos="9923"/>
              </w:tabs>
              <w:spacing w:before="60" w:after="60"/>
              <w:rPr>
                <w:rFonts w:cstheme="minorHAnsi"/>
                <w:b w:val="0"/>
                <w:bCs w:val="0"/>
                <w:iCs/>
                <w:color w:val="000000"/>
                <w:lang w:eastAsia="ja-JP"/>
              </w:rPr>
            </w:pPr>
            <w:r w:rsidRPr="005029C4">
              <w:rPr>
                <w:rFonts w:cstheme="minorHAnsi"/>
                <w:b w:val="0"/>
                <w:bCs w:val="0"/>
                <w:iCs/>
                <w:color w:val="000000"/>
                <w:lang w:eastAsia="ja-JP"/>
              </w:rPr>
              <w:t xml:space="preserve">Phase 1 | </w:t>
            </w:r>
            <w:r>
              <w:rPr>
                <w:rFonts w:cstheme="minorHAnsi"/>
                <w:b w:val="0"/>
                <w:bCs w:val="0"/>
                <w:iCs/>
                <w:color w:val="000000"/>
                <w:lang w:eastAsia="ja-JP"/>
              </w:rPr>
              <w:t>Réunion de démarrage</w:t>
            </w:r>
          </w:p>
        </w:tc>
        <w:tc>
          <w:tcPr>
            <w:tcW w:w="2766" w:type="dxa"/>
          </w:tcPr>
          <w:p w14:paraId="29176722" w14:textId="7F35DF2D" w:rsidR="005029C4" w:rsidRPr="005029C4" w:rsidRDefault="005029C4" w:rsidP="00BB52F8">
            <w:pPr>
              <w:tabs>
                <w:tab w:val="right" w:leader="dot" w:pos="9923"/>
              </w:tabs>
              <w:spacing w:before="60" w:after="60"/>
              <w:cnfStyle w:val="000000100000" w:firstRow="0" w:lastRow="0" w:firstColumn="0" w:lastColumn="0" w:oddVBand="0" w:evenVBand="0" w:oddHBand="1" w:evenHBand="0" w:firstRowFirstColumn="0" w:firstRowLastColumn="0" w:lastRowFirstColumn="0" w:lastRowLastColumn="0"/>
              <w:rPr>
                <w:rFonts w:cstheme="minorHAnsi"/>
                <w:bCs/>
                <w:iCs/>
                <w:color w:val="000000"/>
                <w:lang w:eastAsia="ja-JP"/>
              </w:rPr>
            </w:pPr>
            <w:r w:rsidRPr="005029C4">
              <w:rPr>
                <w:rFonts w:cstheme="minorHAnsi"/>
                <w:bCs/>
                <w:iCs/>
                <w:color w:val="000000"/>
                <w:lang w:eastAsia="ja-JP"/>
              </w:rPr>
              <w:t xml:space="preserve">Lomé ou </w:t>
            </w:r>
            <w:r w:rsidR="00C600EC">
              <w:rPr>
                <w:rFonts w:cstheme="minorHAnsi"/>
                <w:bCs/>
                <w:iCs/>
                <w:color w:val="000000"/>
                <w:lang w:eastAsia="ja-JP"/>
              </w:rPr>
              <w:t>v</w:t>
            </w:r>
            <w:r w:rsidR="00C600EC" w:rsidRPr="005029C4">
              <w:rPr>
                <w:rFonts w:cstheme="minorHAnsi"/>
                <w:bCs/>
                <w:iCs/>
                <w:color w:val="000000"/>
                <w:lang w:eastAsia="ja-JP"/>
              </w:rPr>
              <w:t>isio</w:t>
            </w:r>
          </w:p>
        </w:tc>
        <w:tc>
          <w:tcPr>
            <w:tcW w:w="2126" w:type="dxa"/>
          </w:tcPr>
          <w:p w14:paraId="71DDABE4" w14:textId="57BB6C0B" w:rsidR="005029C4" w:rsidRPr="005029C4" w:rsidRDefault="00311451" w:rsidP="00311451">
            <w:pPr>
              <w:tabs>
                <w:tab w:val="right" w:leader="dot" w:pos="9923"/>
              </w:tabs>
              <w:spacing w:before="60" w:after="60"/>
              <w:cnfStyle w:val="000000100000" w:firstRow="0" w:lastRow="0" w:firstColumn="0" w:lastColumn="0" w:oddVBand="0" w:evenVBand="0" w:oddHBand="1" w:evenHBand="0" w:firstRowFirstColumn="0" w:firstRowLastColumn="0" w:lastRowFirstColumn="0" w:lastRowLastColumn="0"/>
              <w:rPr>
                <w:rFonts w:cstheme="minorHAnsi"/>
                <w:bCs/>
                <w:iCs/>
                <w:color w:val="000000"/>
                <w:lang w:eastAsia="ja-JP"/>
              </w:rPr>
            </w:pPr>
            <w:r>
              <w:rPr>
                <w:rFonts w:cstheme="minorHAnsi"/>
                <w:bCs/>
                <w:iCs/>
                <w:color w:val="000000"/>
                <w:lang w:eastAsia="ja-JP"/>
              </w:rPr>
              <w:t>Fin mars</w:t>
            </w:r>
            <w:r w:rsidR="005029C4" w:rsidRPr="005029C4">
              <w:rPr>
                <w:rFonts w:cstheme="minorHAnsi"/>
                <w:bCs/>
                <w:iCs/>
                <w:color w:val="000000"/>
                <w:lang w:eastAsia="ja-JP"/>
              </w:rPr>
              <w:t xml:space="preserve"> 2026</w:t>
            </w:r>
          </w:p>
        </w:tc>
      </w:tr>
      <w:tr w:rsidR="005029C4" w:rsidRPr="007424D5" w14:paraId="690C3908" w14:textId="1B1F12D0" w:rsidTr="005029C4">
        <w:tc>
          <w:tcPr>
            <w:cnfStyle w:val="001000000000" w:firstRow="0" w:lastRow="0" w:firstColumn="1" w:lastColumn="0" w:oddVBand="0" w:evenVBand="0" w:oddHBand="0" w:evenHBand="0" w:firstRowFirstColumn="0" w:firstRowLastColumn="0" w:lastRowFirstColumn="0" w:lastRowLastColumn="0"/>
            <w:tcW w:w="4175" w:type="dxa"/>
            <w:hideMark/>
          </w:tcPr>
          <w:p w14:paraId="6022853D" w14:textId="123F83AC" w:rsidR="005029C4" w:rsidRPr="005029C4" w:rsidRDefault="005029C4" w:rsidP="00BB52F8">
            <w:pPr>
              <w:tabs>
                <w:tab w:val="right" w:leader="dot" w:pos="9923"/>
              </w:tabs>
              <w:spacing w:before="60" w:after="60"/>
              <w:rPr>
                <w:rFonts w:cstheme="minorHAnsi"/>
                <w:b w:val="0"/>
                <w:bCs w:val="0"/>
                <w:iCs/>
                <w:color w:val="000000"/>
                <w:lang w:eastAsia="ja-JP"/>
              </w:rPr>
            </w:pPr>
            <w:r w:rsidRPr="005029C4">
              <w:rPr>
                <w:rFonts w:cstheme="minorHAnsi"/>
                <w:b w:val="0"/>
                <w:bCs w:val="0"/>
                <w:iCs/>
                <w:color w:val="000000"/>
                <w:lang w:eastAsia="ja-JP"/>
              </w:rPr>
              <w:t xml:space="preserve">Phase 1 | </w:t>
            </w:r>
            <w:r>
              <w:rPr>
                <w:rFonts w:cstheme="minorHAnsi"/>
                <w:b w:val="0"/>
                <w:bCs w:val="0"/>
                <w:iCs/>
                <w:color w:val="000000"/>
                <w:lang w:eastAsia="ja-JP"/>
              </w:rPr>
              <w:t>Réunion</w:t>
            </w:r>
            <w:r w:rsidRPr="005029C4">
              <w:rPr>
                <w:rFonts w:cstheme="minorHAnsi"/>
                <w:b w:val="0"/>
                <w:bCs w:val="0"/>
                <w:iCs/>
                <w:color w:val="000000"/>
                <w:lang w:eastAsia="ja-JP"/>
              </w:rPr>
              <w:t xml:space="preserve"> de cadrage </w:t>
            </w:r>
          </w:p>
        </w:tc>
        <w:tc>
          <w:tcPr>
            <w:tcW w:w="2766" w:type="dxa"/>
          </w:tcPr>
          <w:p w14:paraId="7BC5426F" w14:textId="39708267" w:rsidR="005029C4" w:rsidRPr="005029C4" w:rsidRDefault="005029C4" w:rsidP="00BB52F8">
            <w:pPr>
              <w:tabs>
                <w:tab w:val="right" w:leader="dot" w:pos="9923"/>
              </w:tabs>
              <w:spacing w:before="60" w:after="60"/>
              <w:cnfStyle w:val="000000000000" w:firstRow="0" w:lastRow="0" w:firstColumn="0" w:lastColumn="0" w:oddVBand="0" w:evenVBand="0" w:oddHBand="0" w:evenHBand="0" w:firstRowFirstColumn="0" w:firstRowLastColumn="0" w:lastRowFirstColumn="0" w:lastRowLastColumn="0"/>
              <w:rPr>
                <w:rFonts w:cstheme="minorHAnsi"/>
                <w:bCs/>
                <w:iCs/>
                <w:color w:val="000000"/>
                <w:lang w:eastAsia="ja-JP"/>
              </w:rPr>
            </w:pPr>
            <w:r w:rsidRPr="005029C4">
              <w:rPr>
                <w:rFonts w:cstheme="minorHAnsi"/>
                <w:bCs/>
                <w:iCs/>
                <w:color w:val="000000"/>
                <w:lang w:eastAsia="ja-JP"/>
              </w:rPr>
              <w:t xml:space="preserve">Lomé ou </w:t>
            </w:r>
            <w:r w:rsidR="00C600EC">
              <w:rPr>
                <w:rFonts w:cstheme="minorHAnsi"/>
                <w:bCs/>
                <w:iCs/>
                <w:color w:val="000000"/>
                <w:lang w:eastAsia="ja-JP"/>
              </w:rPr>
              <w:t>v</w:t>
            </w:r>
            <w:r w:rsidR="00C600EC" w:rsidRPr="005029C4">
              <w:rPr>
                <w:rFonts w:cstheme="minorHAnsi"/>
                <w:bCs/>
                <w:iCs/>
                <w:color w:val="000000"/>
                <w:lang w:eastAsia="ja-JP"/>
              </w:rPr>
              <w:t>isio</w:t>
            </w:r>
          </w:p>
        </w:tc>
        <w:tc>
          <w:tcPr>
            <w:tcW w:w="2126" w:type="dxa"/>
          </w:tcPr>
          <w:p w14:paraId="1B844D32" w14:textId="03747F42" w:rsidR="005029C4" w:rsidRPr="005029C4" w:rsidRDefault="00C600EC" w:rsidP="00BB52F8">
            <w:pPr>
              <w:tabs>
                <w:tab w:val="right" w:leader="dot" w:pos="9923"/>
              </w:tabs>
              <w:spacing w:before="60" w:after="60"/>
              <w:cnfStyle w:val="000000000000" w:firstRow="0" w:lastRow="0" w:firstColumn="0" w:lastColumn="0" w:oddVBand="0" w:evenVBand="0" w:oddHBand="0" w:evenHBand="0" w:firstRowFirstColumn="0" w:firstRowLastColumn="0" w:lastRowFirstColumn="0" w:lastRowLastColumn="0"/>
              <w:rPr>
                <w:rFonts w:cstheme="minorHAnsi"/>
                <w:bCs/>
                <w:iCs/>
                <w:color w:val="000000"/>
                <w:lang w:eastAsia="ja-JP"/>
              </w:rPr>
            </w:pPr>
            <w:r>
              <w:rPr>
                <w:rFonts w:cstheme="minorHAnsi"/>
                <w:bCs/>
                <w:iCs/>
                <w:color w:val="000000"/>
                <w:lang w:eastAsia="ja-JP"/>
              </w:rPr>
              <w:t>Mi-avril</w:t>
            </w:r>
            <w:r w:rsidR="006216FE">
              <w:rPr>
                <w:rFonts w:cstheme="minorHAnsi"/>
                <w:bCs/>
                <w:iCs/>
                <w:color w:val="000000"/>
                <w:lang w:eastAsia="ja-JP"/>
              </w:rPr>
              <w:t xml:space="preserve"> </w:t>
            </w:r>
          </w:p>
        </w:tc>
      </w:tr>
      <w:tr w:rsidR="005029C4" w:rsidRPr="007424D5" w14:paraId="6AA784E8" w14:textId="2603FF1A" w:rsidTr="005029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75" w:type="dxa"/>
            <w:hideMark/>
          </w:tcPr>
          <w:p w14:paraId="14F4CE09" w14:textId="77777777" w:rsidR="005029C4" w:rsidRPr="005029C4" w:rsidRDefault="005029C4" w:rsidP="00BB52F8">
            <w:pPr>
              <w:tabs>
                <w:tab w:val="right" w:leader="dot" w:pos="9923"/>
              </w:tabs>
              <w:spacing w:before="60" w:after="60"/>
              <w:rPr>
                <w:rFonts w:cstheme="minorHAnsi"/>
                <w:b w:val="0"/>
                <w:bCs w:val="0"/>
                <w:iCs/>
                <w:color w:val="000000"/>
                <w:lang w:eastAsia="ja-JP"/>
              </w:rPr>
            </w:pPr>
            <w:r w:rsidRPr="005029C4">
              <w:rPr>
                <w:rFonts w:cstheme="minorHAnsi"/>
                <w:b w:val="0"/>
                <w:bCs w:val="0"/>
                <w:iCs/>
                <w:color w:val="000000"/>
                <w:lang w:eastAsia="ja-JP"/>
              </w:rPr>
              <w:t>Phase 2 | Collecte de données</w:t>
            </w:r>
          </w:p>
        </w:tc>
        <w:tc>
          <w:tcPr>
            <w:tcW w:w="2766" w:type="dxa"/>
          </w:tcPr>
          <w:p w14:paraId="6594F1DC" w14:textId="5DCB9579" w:rsidR="005029C4" w:rsidRPr="005029C4" w:rsidRDefault="005029C4" w:rsidP="00BB52F8">
            <w:pPr>
              <w:tabs>
                <w:tab w:val="right" w:leader="dot" w:pos="9923"/>
              </w:tabs>
              <w:spacing w:before="60" w:after="60"/>
              <w:cnfStyle w:val="000000100000" w:firstRow="0" w:lastRow="0" w:firstColumn="0" w:lastColumn="0" w:oddVBand="0" w:evenVBand="0" w:oddHBand="1" w:evenHBand="0" w:firstRowFirstColumn="0" w:firstRowLastColumn="0" w:lastRowFirstColumn="0" w:lastRowLastColumn="0"/>
              <w:rPr>
                <w:rFonts w:cstheme="minorHAnsi"/>
                <w:bCs/>
                <w:iCs/>
                <w:color w:val="000000"/>
                <w:lang w:eastAsia="ja-JP"/>
              </w:rPr>
            </w:pPr>
            <w:r w:rsidRPr="005029C4">
              <w:rPr>
                <w:rFonts w:cstheme="minorHAnsi"/>
                <w:bCs/>
                <w:iCs/>
                <w:color w:val="000000"/>
                <w:lang w:eastAsia="ja-JP"/>
              </w:rPr>
              <w:t>5 communes d’intervention et Lomé</w:t>
            </w:r>
          </w:p>
        </w:tc>
        <w:tc>
          <w:tcPr>
            <w:tcW w:w="2126" w:type="dxa"/>
          </w:tcPr>
          <w:p w14:paraId="2C85FB39" w14:textId="785B67EB" w:rsidR="005029C4" w:rsidRPr="005029C4" w:rsidRDefault="00681261" w:rsidP="00BB52F8">
            <w:pPr>
              <w:tabs>
                <w:tab w:val="right" w:leader="dot" w:pos="9923"/>
              </w:tabs>
              <w:spacing w:before="60" w:after="60"/>
              <w:cnfStyle w:val="000000100000" w:firstRow="0" w:lastRow="0" w:firstColumn="0" w:lastColumn="0" w:oddVBand="0" w:evenVBand="0" w:oddHBand="1" w:evenHBand="0" w:firstRowFirstColumn="0" w:firstRowLastColumn="0" w:lastRowFirstColumn="0" w:lastRowLastColumn="0"/>
              <w:rPr>
                <w:rFonts w:cstheme="minorHAnsi"/>
                <w:bCs/>
                <w:iCs/>
                <w:color w:val="000000"/>
                <w:lang w:eastAsia="ja-JP"/>
              </w:rPr>
            </w:pPr>
            <w:r>
              <w:rPr>
                <w:rFonts w:cstheme="minorHAnsi"/>
                <w:bCs/>
                <w:iCs/>
                <w:color w:val="000000"/>
                <w:lang w:eastAsia="ja-JP"/>
              </w:rPr>
              <w:t>Mai</w:t>
            </w:r>
            <w:r w:rsidR="006216FE">
              <w:rPr>
                <w:rFonts w:cstheme="minorHAnsi"/>
                <w:bCs/>
                <w:iCs/>
                <w:color w:val="000000"/>
                <w:lang w:eastAsia="ja-JP"/>
              </w:rPr>
              <w:t xml:space="preserve"> </w:t>
            </w:r>
          </w:p>
        </w:tc>
      </w:tr>
      <w:tr w:rsidR="006216FE" w:rsidRPr="007424D5" w14:paraId="73AD27DC" w14:textId="77777777" w:rsidTr="005029C4">
        <w:tc>
          <w:tcPr>
            <w:cnfStyle w:val="001000000000" w:firstRow="0" w:lastRow="0" w:firstColumn="1" w:lastColumn="0" w:oddVBand="0" w:evenVBand="0" w:oddHBand="0" w:evenHBand="0" w:firstRowFirstColumn="0" w:firstRowLastColumn="0" w:lastRowFirstColumn="0" w:lastRowLastColumn="0"/>
            <w:tcW w:w="4175" w:type="dxa"/>
          </w:tcPr>
          <w:p w14:paraId="09B4AAA2" w14:textId="6D564D8B" w:rsidR="006216FE" w:rsidRPr="005029C4" w:rsidRDefault="006216FE" w:rsidP="00BB52F8">
            <w:pPr>
              <w:tabs>
                <w:tab w:val="right" w:leader="dot" w:pos="9923"/>
              </w:tabs>
              <w:spacing w:before="60" w:after="60"/>
              <w:rPr>
                <w:rFonts w:cstheme="minorHAnsi"/>
                <w:b w:val="0"/>
                <w:bCs w:val="0"/>
                <w:iCs/>
                <w:color w:val="000000"/>
                <w:lang w:eastAsia="ja-JP"/>
              </w:rPr>
            </w:pPr>
            <w:r>
              <w:rPr>
                <w:rFonts w:cstheme="minorHAnsi"/>
                <w:b w:val="0"/>
                <w:bCs w:val="0"/>
                <w:iCs/>
                <w:color w:val="000000"/>
                <w:lang w:eastAsia="ja-JP"/>
              </w:rPr>
              <w:t>Phase 2 | Présentation des résultats préliminaires</w:t>
            </w:r>
            <w:r w:rsidR="00681261">
              <w:rPr>
                <w:rFonts w:cstheme="minorHAnsi"/>
                <w:b w:val="0"/>
                <w:bCs w:val="0"/>
                <w:iCs/>
                <w:color w:val="000000"/>
                <w:lang w:eastAsia="ja-JP"/>
              </w:rPr>
              <w:t xml:space="preserve"> à l’atelier de clôture</w:t>
            </w:r>
          </w:p>
        </w:tc>
        <w:tc>
          <w:tcPr>
            <w:tcW w:w="2766" w:type="dxa"/>
          </w:tcPr>
          <w:p w14:paraId="7302CD7C" w14:textId="27DFD97F" w:rsidR="006216FE" w:rsidRPr="005029C4" w:rsidRDefault="00681261" w:rsidP="00BB52F8">
            <w:pPr>
              <w:tabs>
                <w:tab w:val="right" w:leader="dot" w:pos="9923"/>
              </w:tabs>
              <w:spacing w:before="60" w:after="60"/>
              <w:cnfStyle w:val="000000000000" w:firstRow="0" w:lastRow="0" w:firstColumn="0" w:lastColumn="0" w:oddVBand="0" w:evenVBand="0" w:oddHBand="0" w:evenHBand="0" w:firstRowFirstColumn="0" w:firstRowLastColumn="0" w:lastRowFirstColumn="0" w:lastRowLastColumn="0"/>
              <w:rPr>
                <w:rFonts w:cstheme="minorHAnsi"/>
                <w:bCs/>
                <w:iCs/>
                <w:color w:val="000000"/>
                <w:lang w:eastAsia="ja-JP"/>
              </w:rPr>
            </w:pPr>
            <w:r>
              <w:rPr>
                <w:rFonts w:cstheme="minorHAnsi"/>
                <w:bCs/>
                <w:iCs/>
                <w:color w:val="000000"/>
                <w:lang w:eastAsia="ja-JP"/>
              </w:rPr>
              <w:t>Lomé</w:t>
            </w:r>
          </w:p>
        </w:tc>
        <w:tc>
          <w:tcPr>
            <w:tcW w:w="2126" w:type="dxa"/>
          </w:tcPr>
          <w:p w14:paraId="4D91F692" w14:textId="7591AABD" w:rsidR="006216FE" w:rsidRDefault="00681261" w:rsidP="00681261">
            <w:pPr>
              <w:tabs>
                <w:tab w:val="right" w:leader="dot" w:pos="9923"/>
              </w:tabs>
              <w:spacing w:before="60" w:after="60"/>
              <w:cnfStyle w:val="000000000000" w:firstRow="0" w:lastRow="0" w:firstColumn="0" w:lastColumn="0" w:oddVBand="0" w:evenVBand="0" w:oddHBand="0" w:evenHBand="0" w:firstRowFirstColumn="0" w:firstRowLastColumn="0" w:lastRowFirstColumn="0" w:lastRowLastColumn="0"/>
              <w:rPr>
                <w:rFonts w:cstheme="minorHAnsi"/>
                <w:bCs/>
                <w:iCs/>
                <w:color w:val="000000"/>
                <w:lang w:eastAsia="ja-JP"/>
              </w:rPr>
            </w:pPr>
            <w:r>
              <w:rPr>
                <w:rFonts w:cstheme="minorHAnsi"/>
                <w:bCs/>
                <w:iCs/>
                <w:color w:val="000000"/>
                <w:lang w:eastAsia="ja-JP"/>
              </w:rPr>
              <w:t>Début juin</w:t>
            </w:r>
          </w:p>
        </w:tc>
      </w:tr>
      <w:tr w:rsidR="005029C4" w:rsidRPr="007424D5" w14:paraId="13E8D02C" w14:textId="630FDCA0" w:rsidTr="005029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75" w:type="dxa"/>
            <w:hideMark/>
          </w:tcPr>
          <w:p w14:paraId="4AAB3D61" w14:textId="6888208E" w:rsidR="005029C4" w:rsidRPr="005029C4" w:rsidRDefault="005029C4" w:rsidP="00681261">
            <w:pPr>
              <w:tabs>
                <w:tab w:val="right" w:leader="dot" w:pos="9923"/>
              </w:tabs>
              <w:spacing w:before="60" w:after="60"/>
              <w:jc w:val="left"/>
              <w:rPr>
                <w:rFonts w:cstheme="minorHAnsi"/>
                <w:b w:val="0"/>
                <w:bCs w:val="0"/>
                <w:iCs/>
                <w:color w:val="000000"/>
                <w:lang w:eastAsia="ja-JP"/>
              </w:rPr>
            </w:pPr>
            <w:r w:rsidRPr="005029C4">
              <w:rPr>
                <w:rFonts w:cstheme="minorHAnsi"/>
                <w:b w:val="0"/>
                <w:bCs w:val="0"/>
                <w:iCs/>
                <w:color w:val="000000"/>
                <w:lang w:eastAsia="ja-JP"/>
              </w:rPr>
              <w:t xml:space="preserve">Phase 3 | </w:t>
            </w:r>
            <w:r w:rsidR="006216FE">
              <w:rPr>
                <w:rFonts w:cstheme="minorHAnsi"/>
                <w:b w:val="0"/>
                <w:bCs w:val="0"/>
                <w:iCs/>
                <w:color w:val="000000"/>
                <w:lang w:eastAsia="ja-JP"/>
              </w:rPr>
              <w:t>Ateliers de présentation des conclusions et validation des recommandations</w:t>
            </w:r>
          </w:p>
        </w:tc>
        <w:tc>
          <w:tcPr>
            <w:tcW w:w="2766" w:type="dxa"/>
          </w:tcPr>
          <w:p w14:paraId="693948F7" w14:textId="794132EF" w:rsidR="005029C4" w:rsidRPr="005029C4" w:rsidRDefault="00831B92" w:rsidP="00BB52F8">
            <w:pPr>
              <w:tabs>
                <w:tab w:val="right" w:leader="dot" w:pos="9923"/>
              </w:tabs>
              <w:spacing w:before="60" w:after="60"/>
              <w:cnfStyle w:val="000000100000" w:firstRow="0" w:lastRow="0" w:firstColumn="0" w:lastColumn="0" w:oddVBand="0" w:evenVBand="0" w:oddHBand="1" w:evenHBand="0" w:firstRowFirstColumn="0" w:firstRowLastColumn="0" w:lastRowFirstColumn="0" w:lastRowLastColumn="0"/>
              <w:rPr>
                <w:rFonts w:cstheme="minorHAnsi"/>
                <w:bCs/>
                <w:iCs/>
                <w:color w:val="000000"/>
                <w:lang w:eastAsia="ja-JP"/>
              </w:rPr>
            </w:pPr>
            <w:r>
              <w:rPr>
                <w:rFonts w:cstheme="minorHAnsi"/>
                <w:bCs/>
                <w:iCs/>
                <w:color w:val="000000"/>
                <w:lang w:eastAsia="ja-JP"/>
              </w:rPr>
              <w:t>A définir</w:t>
            </w:r>
          </w:p>
        </w:tc>
        <w:tc>
          <w:tcPr>
            <w:tcW w:w="2126" w:type="dxa"/>
          </w:tcPr>
          <w:p w14:paraId="219C2D22" w14:textId="4934EB84" w:rsidR="005029C4" w:rsidRPr="005029C4" w:rsidRDefault="007A0F67" w:rsidP="00681261">
            <w:pPr>
              <w:tabs>
                <w:tab w:val="right" w:leader="dot" w:pos="9923"/>
              </w:tabs>
              <w:spacing w:before="60" w:after="60"/>
              <w:cnfStyle w:val="000000100000" w:firstRow="0" w:lastRow="0" w:firstColumn="0" w:lastColumn="0" w:oddVBand="0" w:evenVBand="0" w:oddHBand="1" w:evenHBand="0" w:firstRowFirstColumn="0" w:firstRowLastColumn="0" w:lastRowFirstColumn="0" w:lastRowLastColumn="0"/>
              <w:rPr>
                <w:rFonts w:cstheme="minorHAnsi"/>
                <w:bCs/>
                <w:iCs/>
                <w:color w:val="000000"/>
                <w:lang w:eastAsia="ja-JP"/>
              </w:rPr>
            </w:pPr>
            <w:r>
              <w:rPr>
                <w:rFonts w:cstheme="minorHAnsi"/>
                <w:bCs/>
                <w:iCs/>
                <w:color w:val="000000"/>
                <w:lang w:eastAsia="ja-JP"/>
              </w:rPr>
              <w:t>Début jui</w:t>
            </w:r>
            <w:r w:rsidR="00681261">
              <w:rPr>
                <w:rFonts w:cstheme="minorHAnsi"/>
                <w:bCs/>
                <w:iCs/>
                <w:color w:val="000000"/>
                <w:lang w:eastAsia="ja-JP"/>
              </w:rPr>
              <w:t>llet</w:t>
            </w:r>
          </w:p>
        </w:tc>
      </w:tr>
      <w:tr w:rsidR="00663ADB" w:rsidRPr="007424D5" w14:paraId="767CFB89" w14:textId="77777777" w:rsidTr="005029C4">
        <w:tc>
          <w:tcPr>
            <w:cnfStyle w:val="001000000000" w:firstRow="0" w:lastRow="0" w:firstColumn="1" w:lastColumn="0" w:oddVBand="0" w:evenVBand="0" w:oddHBand="0" w:evenHBand="0" w:firstRowFirstColumn="0" w:firstRowLastColumn="0" w:lastRowFirstColumn="0" w:lastRowLastColumn="0"/>
            <w:tcW w:w="4175" w:type="dxa"/>
          </w:tcPr>
          <w:p w14:paraId="2A42656F" w14:textId="366209EF" w:rsidR="00663ADB" w:rsidRPr="005029C4" w:rsidRDefault="00663ADB" w:rsidP="00BB52F8">
            <w:pPr>
              <w:tabs>
                <w:tab w:val="right" w:leader="dot" w:pos="9923"/>
              </w:tabs>
              <w:spacing w:before="60" w:after="60"/>
              <w:rPr>
                <w:rFonts w:cstheme="minorHAnsi"/>
                <w:b w:val="0"/>
                <w:bCs w:val="0"/>
                <w:iCs/>
                <w:color w:val="000000"/>
                <w:lang w:eastAsia="ja-JP"/>
              </w:rPr>
            </w:pPr>
            <w:r w:rsidRPr="005029C4">
              <w:rPr>
                <w:rFonts w:cstheme="minorHAnsi"/>
                <w:b w:val="0"/>
                <w:bCs w:val="0"/>
                <w:iCs/>
                <w:color w:val="000000"/>
                <w:lang w:eastAsia="ja-JP"/>
              </w:rPr>
              <w:lastRenderedPageBreak/>
              <w:t xml:space="preserve">Phase 3 | </w:t>
            </w:r>
            <w:r>
              <w:rPr>
                <w:rFonts w:cstheme="minorHAnsi"/>
                <w:b w:val="0"/>
                <w:bCs w:val="0"/>
                <w:iCs/>
                <w:color w:val="000000"/>
                <w:lang w:eastAsia="ja-JP"/>
              </w:rPr>
              <w:t>Rendu du rapport final</w:t>
            </w:r>
          </w:p>
        </w:tc>
        <w:tc>
          <w:tcPr>
            <w:tcW w:w="2766" w:type="dxa"/>
          </w:tcPr>
          <w:p w14:paraId="503A2E10" w14:textId="7A29CFF3" w:rsidR="00663ADB" w:rsidRDefault="00681261" w:rsidP="00BB52F8">
            <w:pPr>
              <w:tabs>
                <w:tab w:val="right" w:leader="dot" w:pos="9923"/>
              </w:tabs>
              <w:spacing w:before="60" w:after="60"/>
              <w:cnfStyle w:val="000000000000" w:firstRow="0" w:lastRow="0" w:firstColumn="0" w:lastColumn="0" w:oddVBand="0" w:evenVBand="0" w:oddHBand="0" w:evenHBand="0" w:firstRowFirstColumn="0" w:firstRowLastColumn="0" w:lastRowFirstColumn="0" w:lastRowLastColumn="0"/>
              <w:rPr>
                <w:rFonts w:cstheme="minorHAnsi"/>
                <w:bCs/>
                <w:iCs/>
                <w:color w:val="000000"/>
                <w:lang w:eastAsia="ja-JP"/>
              </w:rPr>
            </w:pPr>
            <w:r>
              <w:rPr>
                <w:rFonts w:cstheme="minorHAnsi"/>
                <w:bCs/>
                <w:iCs/>
                <w:color w:val="000000"/>
                <w:lang w:eastAsia="ja-JP"/>
              </w:rPr>
              <w:t>/</w:t>
            </w:r>
          </w:p>
        </w:tc>
        <w:tc>
          <w:tcPr>
            <w:tcW w:w="2126" w:type="dxa"/>
          </w:tcPr>
          <w:p w14:paraId="6305F460" w14:textId="0A97F378" w:rsidR="00663ADB" w:rsidRDefault="00681261" w:rsidP="00BB52F8">
            <w:pPr>
              <w:tabs>
                <w:tab w:val="right" w:leader="dot" w:pos="9923"/>
              </w:tabs>
              <w:spacing w:before="60" w:after="60"/>
              <w:cnfStyle w:val="000000000000" w:firstRow="0" w:lastRow="0" w:firstColumn="0" w:lastColumn="0" w:oddVBand="0" w:evenVBand="0" w:oddHBand="0" w:evenHBand="0" w:firstRowFirstColumn="0" w:firstRowLastColumn="0" w:lastRowFirstColumn="0" w:lastRowLastColumn="0"/>
              <w:rPr>
                <w:rFonts w:cstheme="minorHAnsi"/>
                <w:bCs/>
                <w:iCs/>
                <w:color w:val="000000"/>
                <w:lang w:eastAsia="ja-JP"/>
              </w:rPr>
            </w:pPr>
            <w:r>
              <w:rPr>
                <w:rFonts w:cstheme="minorHAnsi"/>
                <w:bCs/>
                <w:iCs/>
                <w:color w:val="000000"/>
                <w:lang w:eastAsia="ja-JP"/>
              </w:rPr>
              <w:t>Mi-juillet</w:t>
            </w:r>
          </w:p>
        </w:tc>
      </w:tr>
    </w:tbl>
    <w:p w14:paraId="16FCE93C" w14:textId="77777777" w:rsidR="0046100B" w:rsidRDefault="0046100B" w:rsidP="00BB52F8">
      <w:pPr>
        <w:spacing w:before="40" w:after="120"/>
        <w:rPr>
          <w:rFonts w:cstheme="minorHAnsi"/>
        </w:rPr>
      </w:pPr>
    </w:p>
    <w:p w14:paraId="4B9606D8" w14:textId="77777777" w:rsidR="007424D5" w:rsidRPr="007424D5" w:rsidRDefault="007424D5" w:rsidP="00681261">
      <w:pPr>
        <w:pStyle w:val="Titre2"/>
        <w:numPr>
          <w:ilvl w:val="0"/>
          <w:numId w:val="20"/>
        </w:numPr>
      </w:pPr>
      <w:bookmarkStart w:id="15" w:name="_Toc137023975"/>
      <w:r w:rsidRPr="007424D5">
        <w:t>Livrables</w:t>
      </w:r>
      <w:bookmarkEnd w:id="15"/>
      <w:r w:rsidRPr="007424D5">
        <w:t xml:space="preserve"> </w:t>
      </w:r>
    </w:p>
    <w:p w14:paraId="55916BED" w14:textId="6D616372" w:rsidR="007424D5" w:rsidRDefault="00F558AB" w:rsidP="00BB52F8">
      <w:pPr>
        <w:spacing w:before="40" w:after="240"/>
        <w:rPr>
          <w:rFonts w:cstheme="minorHAnsi"/>
          <w:bCs/>
          <w:iCs/>
        </w:rPr>
      </w:pPr>
      <w:r w:rsidRPr="00F558AB">
        <w:rPr>
          <w:rFonts w:cstheme="minorHAnsi"/>
          <w:bCs/>
          <w:iCs/>
        </w:rPr>
        <w:t xml:space="preserve">Les livrables devront être soumis par email sous format Word aux destinataires qui seront indiqués à </w:t>
      </w:r>
      <w:r>
        <w:rPr>
          <w:rFonts w:cstheme="minorHAnsi"/>
          <w:bCs/>
          <w:iCs/>
        </w:rPr>
        <w:t>l’équipe d’évaluation</w:t>
      </w:r>
      <w:r w:rsidRPr="00F558AB">
        <w:rPr>
          <w:rFonts w:cstheme="minorHAnsi"/>
          <w:bCs/>
          <w:iCs/>
        </w:rPr>
        <w:t>. Ils devront être rédigés en français.</w:t>
      </w:r>
    </w:p>
    <w:tbl>
      <w:tblPr>
        <w:tblStyle w:val="TableauGrille4-Accentuation1"/>
        <w:tblW w:w="9067" w:type="dxa"/>
        <w:tblLook w:val="04A0" w:firstRow="1" w:lastRow="0" w:firstColumn="1" w:lastColumn="0" w:noHBand="0" w:noVBand="1"/>
      </w:tblPr>
      <w:tblGrid>
        <w:gridCol w:w="2689"/>
        <w:gridCol w:w="1701"/>
        <w:gridCol w:w="4677"/>
      </w:tblGrid>
      <w:tr w:rsidR="00F558AB" w:rsidRPr="007424D5" w14:paraId="307D79BC" w14:textId="77777777" w:rsidTr="00F558A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hideMark/>
          </w:tcPr>
          <w:p w14:paraId="6C9B0905" w14:textId="3D6F3CB3" w:rsidR="00F558AB" w:rsidRPr="005029C4" w:rsidRDefault="00F558AB" w:rsidP="00BB52F8">
            <w:pPr>
              <w:tabs>
                <w:tab w:val="right" w:leader="dot" w:pos="9923"/>
              </w:tabs>
              <w:spacing w:before="60" w:after="60"/>
              <w:rPr>
                <w:rFonts w:cstheme="minorHAnsi"/>
                <w:bCs w:val="0"/>
                <w:iCs/>
                <w:lang w:eastAsia="ja-JP"/>
              </w:rPr>
            </w:pPr>
            <w:r>
              <w:rPr>
                <w:rFonts w:cstheme="minorHAnsi"/>
                <w:bCs w:val="0"/>
                <w:iCs/>
                <w:kern w:val="0"/>
                <w:lang w:eastAsia="ja-JP"/>
                <w14:ligatures w14:val="none"/>
              </w:rPr>
              <w:t>Livrables</w:t>
            </w:r>
          </w:p>
        </w:tc>
        <w:tc>
          <w:tcPr>
            <w:tcW w:w="1701" w:type="dxa"/>
          </w:tcPr>
          <w:p w14:paraId="12B602EC" w14:textId="0DAD1E88" w:rsidR="00F558AB" w:rsidRPr="005029C4" w:rsidRDefault="00F558AB" w:rsidP="00BB52F8">
            <w:pPr>
              <w:spacing w:before="60" w:after="60"/>
              <w:cnfStyle w:val="100000000000" w:firstRow="1" w:lastRow="0" w:firstColumn="0" w:lastColumn="0" w:oddVBand="0" w:evenVBand="0" w:oddHBand="0" w:evenHBand="0" w:firstRowFirstColumn="0" w:firstRowLastColumn="0" w:lastRowFirstColumn="0" w:lastRowLastColumn="0"/>
              <w:rPr>
                <w:rFonts w:cstheme="minorHAnsi"/>
                <w:bCs w:val="0"/>
                <w:iCs/>
                <w:lang w:eastAsia="ja-JP"/>
              </w:rPr>
            </w:pPr>
            <w:r>
              <w:rPr>
                <w:rFonts w:cstheme="minorHAnsi"/>
                <w:bCs w:val="0"/>
                <w:iCs/>
                <w:lang w:eastAsia="ja-JP"/>
              </w:rPr>
              <w:t># max de pages</w:t>
            </w:r>
          </w:p>
        </w:tc>
        <w:tc>
          <w:tcPr>
            <w:tcW w:w="4677" w:type="dxa"/>
          </w:tcPr>
          <w:p w14:paraId="6B9AE62F" w14:textId="65C96CBD" w:rsidR="00F558AB" w:rsidRPr="005029C4" w:rsidRDefault="00F558AB" w:rsidP="00BB52F8">
            <w:pPr>
              <w:spacing w:before="60" w:after="60"/>
              <w:cnfStyle w:val="100000000000" w:firstRow="1" w:lastRow="0" w:firstColumn="0" w:lastColumn="0" w:oddVBand="0" w:evenVBand="0" w:oddHBand="0" w:evenHBand="0" w:firstRowFirstColumn="0" w:firstRowLastColumn="0" w:lastRowFirstColumn="0" w:lastRowLastColumn="0"/>
              <w:rPr>
                <w:rFonts w:cstheme="minorHAnsi"/>
                <w:bCs w:val="0"/>
                <w:iCs/>
                <w:lang w:eastAsia="ja-JP"/>
              </w:rPr>
            </w:pPr>
            <w:r>
              <w:rPr>
                <w:rFonts w:cstheme="minorHAnsi"/>
                <w:bCs w:val="0"/>
                <w:iCs/>
                <w:lang w:eastAsia="ja-JP"/>
              </w:rPr>
              <w:t>Contenu</w:t>
            </w:r>
          </w:p>
        </w:tc>
      </w:tr>
      <w:tr w:rsidR="00F558AB" w:rsidRPr="007424D5" w14:paraId="540074B8" w14:textId="77777777" w:rsidTr="00F558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hideMark/>
          </w:tcPr>
          <w:p w14:paraId="58B3E10F" w14:textId="4C13EA6D" w:rsidR="00F558AB" w:rsidRPr="005029C4" w:rsidRDefault="00F558AB" w:rsidP="00BB52F8">
            <w:pPr>
              <w:tabs>
                <w:tab w:val="right" w:leader="dot" w:pos="9923"/>
              </w:tabs>
              <w:spacing w:before="60" w:after="60"/>
              <w:rPr>
                <w:rFonts w:cstheme="minorHAnsi"/>
                <w:b w:val="0"/>
                <w:bCs w:val="0"/>
                <w:iCs/>
                <w:color w:val="000000"/>
                <w:lang w:eastAsia="ja-JP"/>
              </w:rPr>
            </w:pPr>
            <w:r>
              <w:rPr>
                <w:rFonts w:cstheme="minorHAnsi"/>
                <w:b w:val="0"/>
                <w:bCs w:val="0"/>
                <w:iCs/>
                <w:color w:val="000000"/>
                <w:lang w:eastAsia="ja-JP"/>
              </w:rPr>
              <w:t>Note de cadrage</w:t>
            </w:r>
          </w:p>
        </w:tc>
        <w:tc>
          <w:tcPr>
            <w:tcW w:w="1701" w:type="dxa"/>
          </w:tcPr>
          <w:p w14:paraId="07CDEC65" w14:textId="50B454BC" w:rsidR="00F558AB" w:rsidRPr="005029C4" w:rsidRDefault="00F558AB" w:rsidP="009E3274">
            <w:pPr>
              <w:tabs>
                <w:tab w:val="right" w:leader="dot" w:pos="9923"/>
              </w:tabs>
              <w:spacing w:before="60" w:after="60"/>
              <w:jc w:val="center"/>
              <w:cnfStyle w:val="000000100000" w:firstRow="0" w:lastRow="0" w:firstColumn="0" w:lastColumn="0" w:oddVBand="0" w:evenVBand="0" w:oddHBand="1" w:evenHBand="0" w:firstRowFirstColumn="0" w:firstRowLastColumn="0" w:lastRowFirstColumn="0" w:lastRowLastColumn="0"/>
              <w:rPr>
                <w:rFonts w:cstheme="minorHAnsi"/>
                <w:bCs/>
                <w:iCs/>
                <w:color w:val="000000"/>
                <w:lang w:eastAsia="ja-JP"/>
              </w:rPr>
            </w:pPr>
            <w:r>
              <w:rPr>
                <w:rFonts w:cstheme="minorHAnsi"/>
                <w:bCs/>
                <w:iCs/>
                <w:color w:val="000000"/>
                <w:lang w:eastAsia="ja-JP"/>
              </w:rPr>
              <w:t>20</w:t>
            </w:r>
          </w:p>
        </w:tc>
        <w:tc>
          <w:tcPr>
            <w:tcW w:w="4677" w:type="dxa"/>
          </w:tcPr>
          <w:p w14:paraId="198D06CD" w14:textId="77777777" w:rsidR="00F558AB" w:rsidRPr="00F558AB" w:rsidRDefault="00F558AB" w:rsidP="00A3002B">
            <w:pPr>
              <w:pStyle w:val="Paragraphedeliste"/>
              <w:numPr>
                <w:ilvl w:val="2"/>
                <w:numId w:val="27"/>
              </w:numPr>
              <w:tabs>
                <w:tab w:val="right" w:leader="dot" w:pos="9923"/>
              </w:tabs>
              <w:spacing w:before="40" w:after="40"/>
              <w:ind w:left="317" w:hanging="284"/>
              <w:contextualSpacing w:val="0"/>
              <w:cnfStyle w:val="000000100000" w:firstRow="0" w:lastRow="0" w:firstColumn="0" w:lastColumn="0" w:oddVBand="0" w:evenVBand="0" w:oddHBand="1" w:evenHBand="0" w:firstRowFirstColumn="0" w:firstRowLastColumn="0" w:lastRowFirstColumn="0" w:lastRowLastColumn="0"/>
              <w:rPr>
                <w:rFonts w:cstheme="minorHAnsi"/>
                <w:i/>
                <w:sz w:val="20"/>
              </w:rPr>
            </w:pPr>
            <w:r w:rsidRPr="00F558AB">
              <w:rPr>
                <w:rFonts w:cstheme="minorHAnsi"/>
                <w:sz w:val="20"/>
              </w:rPr>
              <w:t>rappel du contexte,</w:t>
            </w:r>
          </w:p>
          <w:p w14:paraId="524A9753" w14:textId="77777777" w:rsidR="00F558AB" w:rsidRPr="00F558AB" w:rsidRDefault="00F558AB" w:rsidP="00A3002B">
            <w:pPr>
              <w:pStyle w:val="Paragraphedeliste"/>
              <w:numPr>
                <w:ilvl w:val="2"/>
                <w:numId w:val="27"/>
              </w:numPr>
              <w:tabs>
                <w:tab w:val="right" w:leader="dot" w:pos="9923"/>
              </w:tabs>
              <w:spacing w:before="40" w:after="40"/>
              <w:ind w:left="317" w:hanging="284"/>
              <w:contextualSpacing w:val="0"/>
              <w:cnfStyle w:val="000000100000" w:firstRow="0" w:lastRow="0" w:firstColumn="0" w:lastColumn="0" w:oddVBand="0" w:evenVBand="0" w:oddHBand="1" w:evenHBand="0" w:firstRowFirstColumn="0" w:firstRowLastColumn="0" w:lastRowFirstColumn="0" w:lastRowLastColumn="0"/>
              <w:rPr>
                <w:rFonts w:cstheme="minorHAnsi"/>
                <w:i/>
                <w:sz w:val="20"/>
              </w:rPr>
            </w:pPr>
            <w:r w:rsidRPr="00F558AB">
              <w:rPr>
                <w:rFonts w:cstheme="minorHAnsi"/>
                <w:sz w:val="20"/>
              </w:rPr>
              <w:t>description de l’action et parties prenantes,</w:t>
            </w:r>
          </w:p>
          <w:p w14:paraId="129C357B" w14:textId="797C3AB6" w:rsidR="00F558AB" w:rsidRPr="00F558AB" w:rsidRDefault="00F558AB" w:rsidP="00A3002B">
            <w:pPr>
              <w:pStyle w:val="Paragraphedeliste"/>
              <w:numPr>
                <w:ilvl w:val="2"/>
                <w:numId w:val="27"/>
              </w:numPr>
              <w:tabs>
                <w:tab w:val="right" w:leader="dot" w:pos="9923"/>
              </w:tabs>
              <w:spacing w:before="40" w:after="40"/>
              <w:ind w:left="317" w:hanging="284"/>
              <w:contextualSpacing w:val="0"/>
              <w:cnfStyle w:val="000000100000" w:firstRow="0" w:lastRow="0" w:firstColumn="0" w:lastColumn="0" w:oddVBand="0" w:evenVBand="0" w:oddHBand="1" w:evenHBand="0" w:firstRowFirstColumn="0" w:firstRowLastColumn="0" w:lastRowFirstColumn="0" w:lastRowLastColumn="0"/>
              <w:rPr>
                <w:rFonts w:cstheme="minorHAnsi"/>
                <w:i/>
                <w:sz w:val="20"/>
              </w:rPr>
            </w:pPr>
            <w:r w:rsidRPr="00F558AB">
              <w:rPr>
                <w:rFonts w:cstheme="minorHAnsi"/>
                <w:sz w:val="20"/>
              </w:rPr>
              <w:t xml:space="preserve">reprise de la </w:t>
            </w:r>
            <w:r>
              <w:rPr>
                <w:rFonts w:cstheme="minorHAnsi"/>
                <w:sz w:val="20"/>
              </w:rPr>
              <w:t>logique d’intervention</w:t>
            </w:r>
            <w:r w:rsidRPr="00F558AB">
              <w:rPr>
                <w:rFonts w:cstheme="minorHAnsi"/>
                <w:sz w:val="20"/>
              </w:rPr>
              <w:t xml:space="preserve"> du projet,</w:t>
            </w:r>
          </w:p>
          <w:p w14:paraId="0DBC597F" w14:textId="77777777" w:rsidR="00F558AB" w:rsidRPr="00F558AB" w:rsidRDefault="00F558AB" w:rsidP="00A3002B">
            <w:pPr>
              <w:pStyle w:val="Paragraphedeliste"/>
              <w:numPr>
                <w:ilvl w:val="2"/>
                <w:numId w:val="27"/>
              </w:numPr>
              <w:tabs>
                <w:tab w:val="right" w:leader="dot" w:pos="9923"/>
              </w:tabs>
              <w:spacing w:before="40" w:after="40"/>
              <w:ind w:left="317" w:hanging="284"/>
              <w:contextualSpacing w:val="0"/>
              <w:cnfStyle w:val="000000100000" w:firstRow="0" w:lastRow="0" w:firstColumn="0" w:lastColumn="0" w:oddVBand="0" w:evenVBand="0" w:oddHBand="1" w:evenHBand="0" w:firstRowFirstColumn="0" w:firstRowLastColumn="0" w:lastRowFirstColumn="0" w:lastRowLastColumn="0"/>
              <w:rPr>
                <w:rFonts w:cstheme="minorHAnsi"/>
                <w:i/>
                <w:sz w:val="20"/>
              </w:rPr>
            </w:pPr>
            <w:r w:rsidRPr="00F558AB">
              <w:rPr>
                <w:rFonts w:cstheme="minorHAnsi"/>
                <w:sz w:val="20"/>
              </w:rPr>
              <w:t>description des objectifs de l’évaluation,</w:t>
            </w:r>
          </w:p>
          <w:p w14:paraId="0DC21E41" w14:textId="2E3F4D28" w:rsidR="00F558AB" w:rsidRPr="00F558AB" w:rsidRDefault="00F558AB" w:rsidP="00A3002B">
            <w:pPr>
              <w:pStyle w:val="Paragraphedeliste"/>
              <w:numPr>
                <w:ilvl w:val="2"/>
                <w:numId w:val="27"/>
              </w:numPr>
              <w:tabs>
                <w:tab w:val="right" w:leader="dot" w:pos="9923"/>
              </w:tabs>
              <w:spacing w:before="40" w:after="40"/>
              <w:ind w:left="317" w:hanging="284"/>
              <w:contextualSpacing w:val="0"/>
              <w:cnfStyle w:val="000000100000" w:firstRow="0" w:lastRow="0" w:firstColumn="0" w:lastColumn="0" w:oddVBand="0" w:evenVBand="0" w:oddHBand="1" w:evenHBand="0" w:firstRowFirstColumn="0" w:firstRowLastColumn="0" w:lastRowFirstColumn="0" w:lastRowLastColumn="0"/>
              <w:rPr>
                <w:rFonts w:cstheme="minorHAnsi"/>
                <w:i/>
                <w:sz w:val="20"/>
              </w:rPr>
            </w:pPr>
            <w:r w:rsidRPr="00F558AB">
              <w:rPr>
                <w:rFonts w:cstheme="minorHAnsi"/>
                <w:sz w:val="20"/>
              </w:rPr>
              <w:t>matrice d’évaluation, précisant les critères de réussite, indices / indicateurs et outils de collecte que le(s) consultant.</w:t>
            </w:r>
            <w:r w:rsidR="00FF5B95" w:rsidRPr="00F558AB">
              <w:rPr>
                <w:rFonts w:cstheme="minorHAnsi"/>
                <w:sz w:val="20"/>
              </w:rPr>
              <w:t>e. s</w:t>
            </w:r>
            <w:r w:rsidRPr="00F558AB">
              <w:rPr>
                <w:rFonts w:cstheme="minorHAnsi"/>
                <w:sz w:val="20"/>
              </w:rPr>
              <w:t xml:space="preserve"> prévoit de déployer pour apporter des éléments de réponse aux questions évaluatives, </w:t>
            </w:r>
          </w:p>
          <w:p w14:paraId="51777F38" w14:textId="77777777" w:rsidR="00F558AB" w:rsidRPr="00F558AB" w:rsidRDefault="00F558AB" w:rsidP="00A3002B">
            <w:pPr>
              <w:pStyle w:val="Paragraphedeliste"/>
              <w:numPr>
                <w:ilvl w:val="2"/>
                <w:numId w:val="27"/>
              </w:numPr>
              <w:tabs>
                <w:tab w:val="right" w:leader="dot" w:pos="9923"/>
              </w:tabs>
              <w:spacing w:before="40" w:after="40"/>
              <w:ind w:left="317" w:hanging="284"/>
              <w:contextualSpacing w:val="0"/>
              <w:cnfStyle w:val="000000100000" w:firstRow="0" w:lastRow="0" w:firstColumn="0" w:lastColumn="0" w:oddVBand="0" w:evenVBand="0" w:oddHBand="1" w:evenHBand="0" w:firstRowFirstColumn="0" w:firstRowLastColumn="0" w:lastRowFirstColumn="0" w:lastRowLastColumn="0"/>
              <w:rPr>
                <w:rFonts w:cstheme="minorHAnsi"/>
                <w:i/>
                <w:sz w:val="20"/>
              </w:rPr>
            </w:pPr>
            <w:r w:rsidRPr="00F558AB">
              <w:rPr>
                <w:rFonts w:cstheme="minorHAnsi"/>
                <w:sz w:val="20"/>
              </w:rPr>
              <w:t>description de l’approche méthodologique retenue et des outils de collecte utilisés,</w:t>
            </w:r>
          </w:p>
          <w:p w14:paraId="01F2A068" w14:textId="705855A4" w:rsidR="00F558AB" w:rsidRPr="00F558AB" w:rsidRDefault="00F558AB" w:rsidP="00A3002B">
            <w:pPr>
              <w:pStyle w:val="Paragraphedeliste"/>
              <w:numPr>
                <w:ilvl w:val="2"/>
                <w:numId w:val="27"/>
              </w:numPr>
              <w:tabs>
                <w:tab w:val="right" w:leader="dot" w:pos="9923"/>
              </w:tabs>
              <w:spacing w:before="40" w:after="40"/>
              <w:ind w:left="317" w:hanging="284"/>
              <w:contextualSpacing w:val="0"/>
              <w:cnfStyle w:val="000000100000" w:firstRow="0" w:lastRow="0" w:firstColumn="0" w:lastColumn="0" w:oddVBand="0" w:evenVBand="0" w:oddHBand="1" w:evenHBand="0" w:firstRowFirstColumn="0" w:firstRowLastColumn="0" w:lastRowFirstColumn="0" w:lastRowLastColumn="0"/>
              <w:rPr>
                <w:rFonts w:cstheme="minorHAnsi"/>
                <w:i/>
                <w:sz w:val="20"/>
              </w:rPr>
            </w:pPr>
            <w:r w:rsidRPr="00F558AB">
              <w:rPr>
                <w:rFonts w:cstheme="minorHAnsi"/>
                <w:sz w:val="20"/>
              </w:rPr>
              <w:t>calendrier actualisé.</w:t>
            </w:r>
          </w:p>
        </w:tc>
      </w:tr>
      <w:tr w:rsidR="00F558AB" w:rsidRPr="007424D5" w14:paraId="0CD57F79" w14:textId="77777777" w:rsidTr="00F558AB">
        <w:tc>
          <w:tcPr>
            <w:cnfStyle w:val="001000000000" w:firstRow="0" w:lastRow="0" w:firstColumn="1" w:lastColumn="0" w:oddVBand="0" w:evenVBand="0" w:oddHBand="0" w:evenHBand="0" w:firstRowFirstColumn="0" w:firstRowLastColumn="0" w:lastRowFirstColumn="0" w:lastRowLastColumn="0"/>
            <w:tcW w:w="2689" w:type="dxa"/>
            <w:hideMark/>
          </w:tcPr>
          <w:p w14:paraId="308AA6DD" w14:textId="61ADDA9D" w:rsidR="00F558AB" w:rsidRPr="005029C4" w:rsidRDefault="00F558AB" w:rsidP="00BB52F8">
            <w:pPr>
              <w:tabs>
                <w:tab w:val="right" w:leader="dot" w:pos="9923"/>
              </w:tabs>
              <w:spacing w:before="60" w:after="60"/>
              <w:rPr>
                <w:rFonts w:cstheme="minorHAnsi"/>
                <w:b w:val="0"/>
                <w:bCs w:val="0"/>
                <w:iCs/>
                <w:color w:val="000000"/>
                <w:lang w:eastAsia="ja-JP"/>
              </w:rPr>
            </w:pPr>
            <w:r>
              <w:rPr>
                <w:rFonts w:cstheme="minorHAnsi"/>
                <w:b w:val="0"/>
                <w:bCs w:val="0"/>
                <w:iCs/>
                <w:color w:val="000000"/>
                <w:lang w:eastAsia="ja-JP"/>
              </w:rPr>
              <w:t>Outils de collecte de données</w:t>
            </w:r>
            <w:r w:rsidRPr="005029C4">
              <w:rPr>
                <w:rFonts w:cstheme="minorHAnsi"/>
                <w:b w:val="0"/>
                <w:bCs w:val="0"/>
                <w:iCs/>
                <w:color w:val="000000"/>
                <w:lang w:eastAsia="ja-JP"/>
              </w:rPr>
              <w:t xml:space="preserve"> </w:t>
            </w:r>
          </w:p>
        </w:tc>
        <w:tc>
          <w:tcPr>
            <w:tcW w:w="1701" w:type="dxa"/>
          </w:tcPr>
          <w:p w14:paraId="52304BF8" w14:textId="1034003F" w:rsidR="00F558AB" w:rsidRPr="005029C4" w:rsidRDefault="00F558AB" w:rsidP="009E3274">
            <w:pPr>
              <w:tabs>
                <w:tab w:val="right" w:leader="dot" w:pos="9923"/>
              </w:tabs>
              <w:spacing w:before="60" w:after="60"/>
              <w:jc w:val="center"/>
              <w:cnfStyle w:val="000000000000" w:firstRow="0" w:lastRow="0" w:firstColumn="0" w:lastColumn="0" w:oddVBand="0" w:evenVBand="0" w:oddHBand="0" w:evenHBand="0" w:firstRowFirstColumn="0" w:firstRowLastColumn="0" w:lastRowFirstColumn="0" w:lastRowLastColumn="0"/>
              <w:rPr>
                <w:rFonts w:cstheme="minorHAnsi"/>
                <w:bCs/>
                <w:iCs/>
                <w:color w:val="000000"/>
                <w:lang w:eastAsia="ja-JP"/>
              </w:rPr>
            </w:pPr>
            <w:r>
              <w:rPr>
                <w:rFonts w:cstheme="minorHAnsi"/>
                <w:bCs/>
                <w:iCs/>
                <w:color w:val="000000"/>
                <w:lang w:eastAsia="ja-JP"/>
              </w:rPr>
              <w:t>/</w:t>
            </w:r>
          </w:p>
        </w:tc>
        <w:tc>
          <w:tcPr>
            <w:tcW w:w="4677" w:type="dxa"/>
          </w:tcPr>
          <w:p w14:paraId="21DF4136" w14:textId="25A012F5" w:rsidR="00F558AB" w:rsidRPr="009D1F4A" w:rsidRDefault="0090256A" w:rsidP="00BB52F8">
            <w:pPr>
              <w:tabs>
                <w:tab w:val="right" w:leader="dot" w:pos="9923"/>
              </w:tabs>
              <w:spacing w:before="60" w:after="60"/>
              <w:cnfStyle w:val="000000000000" w:firstRow="0" w:lastRow="0" w:firstColumn="0" w:lastColumn="0" w:oddVBand="0" w:evenVBand="0" w:oddHBand="0" w:evenHBand="0" w:firstRowFirstColumn="0" w:firstRowLastColumn="0" w:lastRowFirstColumn="0" w:lastRowLastColumn="0"/>
              <w:rPr>
                <w:rFonts w:cstheme="minorHAnsi"/>
                <w:bCs/>
                <w:iCs/>
                <w:color w:val="000000"/>
                <w:lang w:eastAsia="ja-JP"/>
              </w:rPr>
            </w:pPr>
            <w:r w:rsidRPr="009D1F4A">
              <w:rPr>
                <w:rFonts w:cstheme="minorHAnsi"/>
                <w:sz w:val="20"/>
              </w:rPr>
              <w:t>Les guides d’entretien, questionnaire et autres outils de collecte devront être validés par le groupe de pilotage.</w:t>
            </w:r>
          </w:p>
        </w:tc>
      </w:tr>
      <w:tr w:rsidR="00F558AB" w:rsidRPr="007424D5" w14:paraId="5A794D5D" w14:textId="77777777" w:rsidTr="00F558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hideMark/>
          </w:tcPr>
          <w:p w14:paraId="75880A0A" w14:textId="67E611A6" w:rsidR="00F558AB" w:rsidRPr="005029C4" w:rsidRDefault="0090256A" w:rsidP="00BB52F8">
            <w:pPr>
              <w:tabs>
                <w:tab w:val="right" w:leader="dot" w:pos="9923"/>
              </w:tabs>
              <w:spacing w:before="60" w:after="60"/>
              <w:rPr>
                <w:rFonts w:cstheme="minorHAnsi"/>
                <w:b w:val="0"/>
                <w:bCs w:val="0"/>
                <w:iCs/>
                <w:color w:val="000000"/>
                <w:lang w:eastAsia="ja-JP"/>
              </w:rPr>
            </w:pPr>
            <w:r>
              <w:rPr>
                <w:rFonts w:cstheme="minorHAnsi"/>
                <w:b w:val="0"/>
                <w:bCs w:val="0"/>
                <w:iCs/>
                <w:color w:val="000000"/>
                <w:lang w:eastAsia="ja-JP"/>
              </w:rPr>
              <w:t xml:space="preserve">Rapport intermédiaire </w:t>
            </w:r>
            <w:r w:rsidR="00B71E58">
              <w:rPr>
                <w:rFonts w:cstheme="minorHAnsi"/>
                <w:b w:val="0"/>
                <w:bCs w:val="0"/>
                <w:iCs/>
                <w:color w:val="000000"/>
                <w:lang w:eastAsia="ja-JP"/>
              </w:rPr>
              <w:t xml:space="preserve">de la phase de collecte </w:t>
            </w:r>
            <w:r>
              <w:rPr>
                <w:rFonts w:cstheme="minorHAnsi"/>
                <w:b w:val="0"/>
                <w:bCs w:val="0"/>
                <w:iCs/>
                <w:color w:val="000000"/>
                <w:lang w:eastAsia="ja-JP"/>
              </w:rPr>
              <w:t>sous forme de Powerpoint</w:t>
            </w:r>
          </w:p>
        </w:tc>
        <w:tc>
          <w:tcPr>
            <w:tcW w:w="1701" w:type="dxa"/>
          </w:tcPr>
          <w:p w14:paraId="7EF60D9A" w14:textId="46B7E0FE" w:rsidR="00F558AB" w:rsidRPr="005029C4" w:rsidRDefault="0090256A" w:rsidP="009E3274">
            <w:pPr>
              <w:tabs>
                <w:tab w:val="right" w:leader="dot" w:pos="9923"/>
              </w:tabs>
              <w:spacing w:before="60" w:after="60"/>
              <w:jc w:val="center"/>
              <w:cnfStyle w:val="000000100000" w:firstRow="0" w:lastRow="0" w:firstColumn="0" w:lastColumn="0" w:oddVBand="0" w:evenVBand="0" w:oddHBand="1" w:evenHBand="0" w:firstRowFirstColumn="0" w:firstRowLastColumn="0" w:lastRowFirstColumn="0" w:lastRowLastColumn="0"/>
              <w:rPr>
                <w:rFonts w:cstheme="minorHAnsi"/>
                <w:bCs/>
                <w:iCs/>
                <w:color w:val="000000"/>
                <w:lang w:eastAsia="ja-JP"/>
              </w:rPr>
            </w:pPr>
            <w:r>
              <w:rPr>
                <w:rFonts w:cstheme="minorHAnsi"/>
                <w:bCs/>
                <w:iCs/>
                <w:color w:val="000000"/>
                <w:lang w:eastAsia="ja-JP"/>
              </w:rPr>
              <w:t>/</w:t>
            </w:r>
          </w:p>
        </w:tc>
        <w:tc>
          <w:tcPr>
            <w:tcW w:w="4677" w:type="dxa"/>
          </w:tcPr>
          <w:p w14:paraId="4D213B45" w14:textId="3B847C61" w:rsidR="0090256A" w:rsidRPr="0090256A" w:rsidRDefault="0090256A" w:rsidP="00BB52F8">
            <w:pPr>
              <w:spacing w:before="40" w:after="40"/>
              <w:cnfStyle w:val="000000100000" w:firstRow="0" w:lastRow="0" w:firstColumn="0" w:lastColumn="0" w:oddVBand="0" w:evenVBand="0" w:oddHBand="1" w:evenHBand="0" w:firstRowFirstColumn="0" w:firstRowLastColumn="0" w:lastRowFirstColumn="0" w:lastRowLastColumn="0"/>
              <w:rPr>
                <w:rFonts w:cstheme="minorHAnsi"/>
                <w:sz w:val="20"/>
              </w:rPr>
            </w:pPr>
            <w:r w:rsidRPr="0090256A">
              <w:rPr>
                <w:rFonts w:cstheme="minorHAnsi"/>
                <w:sz w:val="20"/>
              </w:rPr>
              <w:t>Le rapport intermédiaire prendra la forme d’un Powerpoint avec les éléments suivants :</w:t>
            </w:r>
          </w:p>
          <w:p w14:paraId="252B4D72" w14:textId="77777777" w:rsidR="0090256A" w:rsidRPr="0090256A" w:rsidRDefault="0090256A" w:rsidP="00A3002B">
            <w:pPr>
              <w:pStyle w:val="Paragraphedeliste"/>
              <w:numPr>
                <w:ilvl w:val="0"/>
                <w:numId w:val="28"/>
              </w:numPr>
              <w:tabs>
                <w:tab w:val="right" w:leader="dot" w:pos="9923"/>
              </w:tabs>
              <w:spacing w:before="40" w:after="40"/>
              <w:ind w:left="317" w:hanging="283"/>
              <w:contextualSpacing w:val="0"/>
              <w:cnfStyle w:val="000000100000" w:firstRow="0" w:lastRow="0" w:firstColumn="0" w:lastColumn="0" w:oddVBand="0" w:evenVBand="0" w:oddHBand="1" w:evenHBand="0" w:firstRowFirstColumn="0" w:firstRowLastColumn="0" w:lastRowFirstColumn="0" w:lastRowLastColumn="0"/>
              <w:rPr>
                <w:rFonts w:cstheme="minorHAnsi"/>
                <w:bCs/>
                <w:iCs/>
                <w:color w:val="000000"/>
                <w:lang w:eastAsia="ja-JP"/>
              </w:rPr>
            </w:pPr>
            <w:r w:rsidRPr="0090256A">
              <w:rPr>
                <w:rFonts w:cstheme="minorHAnsi"/>
                <w:sz w:val="20"/>
              </w:rPr>
              <w:t>Synthèse des actions de collecte menées et limites rencontrées</w:t>
            </w:r>
          </w:p>
          <w:p w14:paraId="5E9447E2" w14:textId="77777777" w:rsidR="00F558AB" w:rsidRPr="0090256A" w:rsidRDefault="0090256A" w:rsidP="00A3002B">
            <w:pPr>
              <w:pStyle w:val="Paragraphedeliste"/>
              <w:numPr>
                <w:ilvl w:val="0"/>
                <w:numId w:val="28"/>
              </w:numPr>
              <w:tabs>
                <w:tab w:val="right" w:leader="dot" w:pos="9923"/>
              </w:tabs>
              <w:spacing w:before="40" w:after="40"/>
              <w:ind w:left="317" w:hanging="283"/>
              <w:contextualSpacing w:val="0"/>
              <w:cnfStyle w:val="000000100000" w:firstRow="0" w:lastRow="0" w:firstColumn="0" w:lastColumn="0" w:oddVBand="0" w:evenVBand="0" w:oddHBand="1" w:evenHBand="0" w:firstRowFirstColumn="0" w:firstRowLastColumn="0" w:lastRowFirstColumn="0" w:lastRowLastColumn="0"/>
              <w:rPr>
                <w:rFonts w:cstheme="minorHAnsi"/>
                <w:bCs/>
                <w:iCs/>
                <w:color w:val="000000"/>
                <w:lang w:eastAsia="ja-JP"/>
              </w:rPr>
            </w:pPr>
            <w:r w:rsidRPr="0090256A">
              <w:rPr>
                <w:rFonts w:cstheme="minorHAnsi"/>
                <w:sz w:val="20"/>
              </w:rPr>
              <w:t xml:space="preserve">Un ou plusieurs diaporamas par question </w:t>
            </w:r>
            <w:r>
              <w:rPr>
                <w:rFonts w:cstheme="minorHAnsi"/>
                <w:sz w:val="20"/>
              </w:rPr>
              <w:t xml:space="preserve">évaluative </w:t>
            </w:r>
            <w:r w:rsidRPr="0090256A">
              <w:rPr>
                <w:rFonts w:cstheme="minorHAnsi"/>
                <w:sz w:val="20"/>
              </w:rPr>
              <w:t>et/ou par constats</w:t>
            </w:r>
          </w:p>
          <w:p w14:paraId="4074C368" w14:textId="79968722" w:rsidR="0090256A" w:rsidRPr="005029C4" w:rsidRDefault="0090256A" w:rsidP="00A3002B">
            <w:pPr>
              <w:pStyle w:val="Paragraphedeliste"/>
              <w:numPr>
                <w:ilvl w:val="0"/>
                <w:numId w:val="28"/>
              </w:numPr>
              <w:tabs>
                <w:tab w:val="right" w:leader="dot" w:pos="9923"/>
              </w:tabs>
              <w:spacing w:before="40" w:after="40"/>
              <w:ind w:left="317" w:hanging="283"/>
              <w:contextualSpacing w:val="0"/>
              <w:cnfStyle w:val="000000100000" w:firstRow="0" w:lastRow="0" w:firstColumn="0" w:lastColumn="0" w:oddVBand="0" w:evenVBand="0" w:oddHBand="1" w:evenHBand="0" w:firstRowFirstColumn="0" w:firstRowLastColumn="0" w:lastRowFirstColumn="0" w:lastRowLastColumn="0"/>
              <w:rPr>
                <w:rFonts w:cstheme="minorHAnsi"/>
                <w:bCs/>
                <w:iCs/>
                <w:color w:val="000000"/>
                <w:lang w:eastAsia="ja-JP"/>
              </w:rPr>
            </w:pPr>
            <w:r>
              <w:rPr>
                <w:rFonts w:cstheme="minorHAnsi"/>
                <w:sz w:val="20"/>
              </w:rPr>
              <w:t>Présentation des résultats de la endline</w:t>
            </w:r>
          </w:p>
        </w:tc>
      </w:tr>
      <w:tr w:rsidR="00F558AB" w:rsidRPr="007424D5" w14:paraId="28AF86AA" w14:textId="77777777" w:rsidTr="00F558AB">
        <w:tc>
          <w:tcPr>
            <w:cnfStyle w:val="001000000000" w:firstRow="0" w:lastRow="0" w:firstColumn="1" w:lastColumn="0" w:oddVBand="0" w:evenVBand="0" w:oddHBand="0" w:evenHBand="0" w:firstRowFirstColumn="0" w:firstRowLastColumn="0" w:lastRowFirstColumn="0" w:lastRowLastColumn="0"/>
            <w:tcW w:w="2689" w:type="dxa"/>
          </w:tcPr>
          <w:p w14:paraId="7A99C7CA" w14:textId="5A044416" w:rsidR="00F558AB" w:rsidRPr="005029C4" w:rsidRDefault="0090256A" w:rsidP="00BB52F8">
            <w:pPr>
              <w:tabs>
                <w:tab w:val="right" w:leader="dot" w:pos="9923"/>
              </w:tabs>
              <w:spacing w:before="60" w:after="60"/>
              <w:rPr>
                <w:rFonts w:cstheme="minorHAnsi"/>
                <w:b w:val="0"/>
                <w:bCs w:val="0"/>
                <w:iCs/>
                <w:color w:val="000000"/>
                <w:lang w:eastAsia="ja-JP"/>
              </w:rPr>
            </w:pPr>
            <w:r>
              <w:rPr>
                <w:rFonts w:cstheme="minorHAnsi"/>
                <w:b w:val="0"/>
                <w:bCs w:val="0"/>
                <w:iCs/>
                <w:color w:val="000000"/>
                <w:lang w:eastAsia="ja-JP"/>
              </w:rPr>
              <w:t>Rapport final d’évaluation (provisoire puis définitif)</w:t>
            </w:r>
          </w:p>
        </w:tc>
        <w:tc>
          <w:tcPr>
            <w:tcW w:w="1701" w:type="dxa"/>
          </w:tcPr>
          <w:p w14:paraId="78929CDF" w14:textId="43157CF1" w:rsidR="00F558AB" w:rsidRPr="005029C4" w:rsidRDefault="00B71E58" w:rsidP="009E3274">
            <w:pPr>
              <w:tabs>
                <w:tab w:val="right" w:leader="dot" w:pos="9923"/>
              </w:tabs>
              <w:spacing w:before="60" w:after="60"/>
              <w:jc w:val="center"/>
              <w:cnfStyle w:val="000000000000" w:firstRow="0" w:lastRow="0" w:firstColumn="0" w:lastColumn="0" w:oddVBand="0" w:evenVBand="0" w:oddHBand="0" w:evenHBand="0" w:firstRowFirstColumn="0" w:firstRowLastColumn="0" w:lastRowFirstColumn="0" w:lastRowLastColumn="0"/>
              <w:rPr>
                <w:rFonts w:cstheme="minorHAnsi"/>
                <w:bCs/>
                <w:iCs/>
                <w:color w:val="000000"/>
                <w:lang w:eastAsia="ja-JP"/>
              </w:rPr>
            </w:pPr>
            <w:r>
              <w:rPr>
                <w:rFonts w:cstheme="minorHAnsi"/>
                <w:bCs/>
                <w:iCs/>
                <w:color w:val="000000"/>
                <w:lang w:eastAsia="ja-JP"/>
              </w:rPr>
              <w:t>6</w:t>
            </w:r>
            <w:r w:rsidR="0090256A">
              <w:rPr>
                <w:rFonts w:cstheme="minorHAnsi"/>
                <w:bCs/>
                <w:iCs/>
                <w:color w:val="000000"/>
                <w:lang w:eastAsia="ja-JP"/>
              </w:rPr>
              <w:t>0</w:t>
            </w:r>
          </w:p>
        </w:tc>
        <w:tc>
          <w:tcPr>
            <w:tcW w:w="4677" w:type="dxa"/>
          </w:tcPr>
          <w:p w14:paraId="2D11DA3F" w14:textId="77777777" w:rsidR="0090256A" w:rsidRPr="0090256A" w:rsidRDefault="0090256A" w:rsidP="00BB52F8">
            <w:pPr>
              <w:spacing w:before="40" w:after="120"/>
              <w:cnfStyle w:val="000000000000" w:firstRow="0" w:lastRow="0" w:firstColumn="0" w:lastColumn="0" w:oddVBand="0" w:evenVBand="0" w:oddHBand="0" w:evenHBand="0" w:firstRowFirstColumn="0" w:firstRowLastColumn="0" w:lastRowFirstColumn="0" w:lastRowLastColumn="0"/>
              <w:rPr>
                <w:rFonts w:cstheme="minorHAnsi"/>
                <w:sz w:val="20"/>
              </w:rPr>
            </w:pPr>
            <w:r w:rsidRPr="0090256A">
              <w:rPr>
                <w:rFonts w:cstheme="minorHAnsi"/>
                <w:sz w:val="20"/>
              </w:rPr>
              <w:t xml:space="preserve">Le rapport final comprendra les éléments suivants : </w:t>
            </w:r>
          </w:p>
          <w:p w14:paraId="20EE74DC" w14:textId="77777777" w:rsidR="0090256A" w:rsidRPr="0090256A" w:rsidRDefault="0090256A" w:rsidP="00A3002B">
            <w:pPr>
              <w:pStyle w:val="Paragraphedeliste"/>
              <w:numPr>
                <w:ilvl w:val="1"/>
                <w:numId w:val="29"/>
              </w:numPr>
              <w:tabs>
                <w:tab w:val="right" w:leader="dot" w:pos="9923"/>
              </w:tabs>
              <w:spacing w:before="40" w:after="40"/>
              <w:ind w:left="313" w:hanging="284"/>
              <w:contextualSpacing w:val="0"/>
              <w:cnfStyle w:val="000000000000" w:firstRow="0" w:lastRow="0" w:firstColumn="0" w:lastColumn="0" w:oddVBand="0" w:evenVBand="0" w:oddHBand="0" w:evenHBand="0" w:firstRowFirstColumn="0" w:firstRowLastColumn="0" w:lastRowFirstColumn="0" w:lastRowLastColumn="0"/>
              <w:rPr>
                <w:rFonts w:cstheme="minorHAnsi"/>
                <w:sz w:val="20"/>
              </w:rPr>
            </w:pPr>
            <w:r w:rsidRPr="0090256A">
              <w:rPr>
                <w:rFonts w:cstheme="minorHAnsi"/>
                <w:sz w:val="20"/>
              </w:rPr>
              <w:t xml:space="preserve">méthodologie de l’évaluation </w:t>
            </w:r>
          </w:p>
          <w:p w14:paraId="7705EAD1" w14:textId="28CF9594" w:rsidR="0090256A" w:rsidRPr="0090256A" w:rsidRDefault="009D1F4A" w:rsidP="00A3002B">
            <w:pPr>
              <w:pStyle w:val="Paragraphedeliste"/>
              <w:numPr>
                <w:ilvl w:val="1"/>
                <w:numId w:val="29"/>
              </w:numPr>
              <w:tabs>
                <w:tab w:val="right" w:leader="dot" w:pos="9923"/>
              </w:tabs>
              <w:spacing w:before="40" w:after="40"/>
              <w:ind w:left="313" w:hanging="284"/>
              <w:contextualSpacing w:val="0"/>
              <w:cnfStyle w:val="000000000000" w:firstRow="0" w:lastRow="0" w:firstColumn="0" w:lastColumn="0" w:oddVBand="0" w:evenVBand="0" w:oddHBand="0" w:evenHBand="0" w:firstRowFirstColumn="0" w:firstRowLastColumn="0" w:lastRowFirstColumn="0" w:lastRowLastColumn="0"/>
              <w:rPr>
                <w:rFonts w:cstheme="minorHAnsi"/>
                <w:sz w:val="20"/>
              </w:rPr>
            </w:pPr>
            <w:r>
              <w:rPr>
                <w:rFonts w:cstheme="minorHAnsi"/>
                <w:sz w:val="20"/>
              </w:rPr>
              <w:t>récit détaillé du projet et son déroulé</w:t>
            </w:r>
            <w:r w:rsidR="00B71E58">
              <w:rPr>
                <w:rFonts w:cstheme="minorHAnsi"/>
                <w:sz w:val="20"/>
              </w:rPr>
              <w:t xml:space="preserve"> (récit analytique du projet)</w:t>
            </w:r>
          </w:p>
          <w:p w14:paraId="649ED927" w14:textId="460AA231" w:rsidR="0090256A" w:rsidRDefault="0090256A" w:rsidP="00A3002B">
            <w:pPr>
              <w:pStyle w:val="Paragraphedeliste"/>
              <w:numPr>
                <w:ilvl w:val="1"/>
                <w:numId w:val="29"/>
              </w:numPr>
              <w:tabs>
                <w:tab w:val="right" w:leader="dot" w:pos="9923"/>
              </w:tabs>
              <w:spacing w:before="40" w:after="40"/>
              <w:ind w:left="313" w:hanging="284"/>
              <w:contextualSpacing w:val="0"/>
              <w:cnfStyle w:val="000000000000" w:firstRow="0" w:lastRow="0" w:firstColumn="0" w:lastColumn="0" w:oddVBand="0" w:evenVBand="0" w:oddHBand="0" w:evenHBand="0" w:firstRowFirstColumn="0" w:firstRowLastColumn="0" w:lastRowFirstColumn="0" w:lastRowLastColumn="0"/>
              <w:rPr>
                <w:rFonts w:cstheme="minorHAnsi"/>
                <w:sz w:val="20"/>
              </w:rPr>
            </w:pPr>
            <w:r w:rsidRPr="0090256A">
              <w:rPr>
                <w:rFonts w:cstheme="minorHAnsi"/>
                <w:sz w:val="20"/>
              </w:rPr>
              <w:t>une partie analytique structurée par question évaluative. Pour chaque question évaluative, devront être inclus les constats issus de la collecte de données, puis les conclusions de</w:t>
            </w:r>
            <w:r>
              <w:rPr>
                <w:rFonts w:cstheme="minorHAnsi"/>
                <w:sz w:val="20"/>
              </w:rPr>
              <w:t xml:space="preserve"> l’équipe d’évaluation</w:t>
            </w:r>
          </w:p>
          <w:p w14:paraId="2B990708" w14:textId="25B70C68" w:rsidR="00F558AB" w:rsidRPr="0090256A" w:rsidRDefault="0090256A" w:rsidP="00A3002B">
            <w:pPr>
              <w:pStyle w:val="Paragraphedeliste"/>
              <w:numPr>
                <w:ilvl w:val="1"/>
                <w:numId w:val="29"/>
              </w:numPr>
              <w:tabs>
                <w:tab w:val="right" w:leader="dot" w:pos="9923"/>
              </w:tabs>
              <w:spacing w:before="40" w:after="40"/>
              <w:ind w:left="313" w:hanging="284"/>
              <w:contextualSpacing w:val="0"/>
              <w:cnfStyle w:val="000000000000" w:firstRow="0" w:lastRow="0" w:firstColumn="0" w:lastColumn="0" w:oddVBand="0" w:evenVBand="0" w:oddHBand="0" w:evenHBand="0" w:firstRowFirstColumn="0" w:firstRowLastColumn="0" w:lastRowFirstColumn="0" w:lastRowLastColumn="0"/>
              <w:rPr>
                <w:rFonts w:cstheme="minorHAnsi"/>
                <w:sz w:val="20"/>
              </w:rPr>
            </w:pPr>
            <w:r w:rsidRPr="0090256A">
              <w:rPr>
                <w:rFonts w:cstheme="minorHAnsi"/>
                <w:sz w:val="20"/>
              </w:rPr>
              <w:t xml:space="preserve">les recommandations </w:t>
            </w:r>
            <w:r w:rsidR="009D1F4A">
              <w:rPr>
                <w:rFonts w:cstheme="minorHAnsi"/>
                <w:sz w:val="20"/>
              </w:rPr>
              <w:t>validé</w:t>
            </w:r>
            <w:r w:rsidRPr="0090256A">
              <w:rPr>
                <w:rFonts w:cstheme="minorHAnsi"/>
                <w:sz w:val="20"/>
              </w:rPr>
              <w:t>es avec les utilisateurs de l’évaluation.</w:t>
            </w:r>
          </w:p>
        </w:tc>
      </w:tr>
      <w:tr w:rsidR="00F558AB" w:rsidRPr="007424D5" w14:paraId="55E01A5F" w14:textId="77777777" w:rsidTr="00F558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hideMark/>
          </w:tcPr>
          <w:p w14:paraId="70CDE98B" w14:textId="5E7E0699" w:rsidR="00F558AB" w:rsidRPr="005029C4" w:rsidRDefault="0090256A" w:rsidP="00BB52F8">
            <w:pPr>
              <w:tabs>
                <w:tab w:val="right" w:leader="dot" w:pos="9923"/>
              </w:tabs>
              <w:spacing w:before="60" w:after="60"/>
              <w:rPr>
                <w:rFonts w:cstheme="minorHAnsi"/>
                <w:b w:val="0"/>
                <w:bCs w:val="0"/>
                <w:iCs/>
                <w:color w:val="000000"/>
                <w:lang w:eastAsia="ja-JP"/>
              </w:rPr>
            </w:pPr>
            <w:r>
              <w:rPr>
                <w:rFonts w:cstheme="minorHAnsi"/>
                <w:b w:val="0"/>
                <w:bCs w:val="0"/>
                <w:iCs/>
                <w:color w:val="000000"/>
                <w:lang w:eastAsia="ja-JP"/>
              </w:rPr>
              <w:t>Rapport final d’endline</w:t>
            </w:r>
          </w:p>
        </w:tc>
        <w:tc>
          <w:tcPr>
            <w:tcW w:w="1701" w:type="dxa"/>
          </w:tcPr>
          <w:p w14:paraId="268565C5" w14:textId="4B8FB54B" w:rsidR="00F558AB" w:rsidRPr="005029C4" w:rsidRDefault="00B71E58" w:rsidP="009E3274">
            <w:pPr>
              <w:tabs>
                <w:tab w:val="right" w:leader="dot" w:pos="9923"/>
              </w:tabs>
              <w:spacing w:before="60" w:after="60"/>
              <w:jc w:val="center"/>
              <w:cnfStyle w:val="000000100000" w:firstRow="0" w:lastRow="0" w:firstColumn="0" w:lastColumn="0" w:oddVBand="0" w:evenVBand="0" w:oddHBand="1" w:evenHBand="0" w:firstRowFirstColumn="0" w:firstRowLastColumn="0" w:lastRowFirstColumn="0" w:lastRowLastColumn="0"/>
              <w:rPr>
                <w:rFonts w:cstheme="minorHAnsi"/>
                <w:bCs/>
                <w:iCs/>
                <w:color w:val="000000"/>
                <w:lang w:eastAsia="ja-JP"/>
              </w:rPr>
            </w:pPr>
            <w:r>
              <w:rPr>
                <w:rFonts w:cstheme="minorHAnsi"/>
                <w:bCs/>
                <w:iCs/>
                <w:color w:val="000000"/>
                <w:lang w:eastAsia="ja-JP"/>
              </w:rPr>
              <w:t>3</w:t>
            </w:r>
            <w:r w:rsidR="0090256A">
              <w:rPr>
                <w:rFonts w:cstheme="minorHAnsi"/>
                <w:bCs/>
                <w:iCs/>
                <w:color w:val="000000"/>
                <w:lang w:eastAsia="ja-JP"/>
              </w:rPr>
              <w:t>0</w:t>
            </w:r>
          </w:p>
        </w:tc>
        <w:tc>
          <w:tcPr>
            <w:tcW w:w="4677" w:type="dxa"/>
          </w:tcPr>
          <w:p w14:paraId="62CBC636" w14:textId="77777777" w:rsidR="00F558AB" w:rsidRDefault="009D1F4A" w:rsidP="00A3002B">
            <w:pPr>
              <w:pStyle w:val="Paragraphedeliste"/>
              <w:numPr>
                <w:ilvl w:val="1"/>
                <w:numId w:val="29"/>
              </w:numPr>
              <w:tabs>
                <w:tab w:val="right" w:leader="dot" w:pos="9923"/>
              </w:tabs>
              <w:spacing w:before="40" w:after="40"/>
              <w:ind w:left="313" w:hanging="284"/>
              <w:contextualSpacing w:val="0"/>
              <w:cnfStyle w:val="000000100000" w:firstRow="0" w:lastRow="0" w:firstColumn="0" w:lastColumn="0" w:oddVBand="0" w:evenVBand="0" w:oddHBand="1" w:evenHBand="0" w:firstRowFirstColumn="0" w:firstRowLastColumn="0" w:lastRowFirstColumn="0" w:lastRowLastColumn="0"/>
              <w:rPr>
                <w:rFonts w:cstheme="minorHAnsi"/>
                <w:sz w:val="20"/>
              </w:rPr>
            </w:pPr>
            <w:r>
              <w:rPr>
                <w:rFonts w:cstheme="minorHAnsi"/>
                <w:sz w:val="20"/>
              </w:rPr>
              <w:t>Introduction et contexte</w:t>
            </w:r>
            <w:r w:rsidRPr="0090256A">
              <w:rPr>
                <w:rFonts w:cstheme="minorHAnsi"/>
                <w:sz w:val="20"/>
              </w:rPr>
              <w:t xml:space="preserve"> </w:t>
            </w:r>
          </w:p>
          <w:p w14:paraId="3E7FE706" w14:textId="0ED7BA46" w:rsidR="009D1F4A" w:rsidRDefault="009D1F4A" w:rsidP="00A3002B">
            <w:pPr>
              <w:pStyle w:val="Paragraphedeliste"/>
              <w:numPr>
                <w:ilvl w:val="1"/>
                <w:numId w:val="29"/>
              </w:numPr>
              <w:tabs>
                <w:tab w:val="right" w:leader="dot" w:pos="9923"/>
              </w:tabs>
              <w:spacing w:before="40" w:after="40"/>
              <w:ind w:left="313" w:hanging="284"/>
              <w:contextualSpacing w:val="0"/>
              <w:cnfStyle w:val="000000100000" w:firstRow="0" w:lastRow="0" w:firstColumn="0" w:lastColumn="0" w:oddVBand="0" w:evenVBand="0" w:oddHBand="1" w:evenHBand="0" w:firstRowFirstColumn="0" w:firstRowLastColumn="0" w:lastRowFirstColumn="0" w:lastRowLastColumn="0"/>
              <w:rPr>
                <w:rFonts w:cstheme="minorHAnsi"/>
                <w:sz w:val="20"/>
              </w:rPr>
            </w:pPr>
            <w:r>
              <w:rPr>
                <w:rFonts w:cstheme="minorHAnsi"/>
                <w:sz w:val="20"/>
              </w:rPr>
              <w:t>Méthodologie de l’enquête</w:t>
            </w:r>
          </w:p>
          <w:p w14:paraId="363FA735" w14:textId="7B2A5E97" w:rsidR="009D1F4A" w:rsidRDefault="00EF0CFB" w:rsidP="00A3002B">
            <w:pPr>
              <w:pStyle w:val="Paragraphedeliste"/>
              <w:numPr>
                <w:ilvl w:val="1"/>
                <w:numId w:val="29"/>
              </w:numPr>
              <w:tabs>
                <w:tab w:val="right" w:leader="dot" w:pos="9923"/>
              </w:tabs>
              <w:spacing w:before="40" w:after="40"/>
              <w:ind w:left="313" w:hanging="284"/>
              <w:contextualSpacing w:val="0"/>
              <w:cnfStyle w:val="000000100000" w:firstRow="0" w:lastRow="0" w:firstColumn="0" w:lastColumn="0" w:oddVBand="0" w:evenVBand="0" w:oddHBand="1" w:evenHBand="0" w:firstRowFirstColumn="0" w:firstRowLastColumn="0" w:lastRowFirstColumn="0" w:lastRowLastColumn="0"/>
              <w:rPr>
                <w:rFonts w:cstheme="minorHAnsi"/>
                <w:sz w:val="20"/>
              </w:rPr>
            </w:pPr>
            <w:r>
              <w:rPr>
                <w:rFonts w:cstheme="minorHAnsi"/>
                <w:sz w:val="20"/>
              </w:rPr>
              <w:t>Analyse des ré</w:t>
            </w:r>
            <w:r w:rsidR="009D1F4A">
              <w:rPr>
                <w:rFonts w:cstheme="minorHAnsi"/>
                <w:sz w:val="20"/>
              </w:rPr>
              <w:t>sultats de l’enquête :</w:t>
            </w:r>
          </w:p>
          <w:p w14:paraId="500E279F" w14:textId="77777777" w:rsidR="009D1F4A" w:rsidRDefault="009D1F4A" w:rsidP="00A3002B">
            <w:pPr>
              <w:pStyle w:val="Paragraphedeliste"/>
              <w:numPr>
                <w:ilvl w:val="0"/>
                <w:numId w:val="29"/>
              </w:numPr>
              <w:tabs>
                <w:tab w:val="right" w:leader="dot" w:pos="9923"/>
              </w:tabs>
              <w:spacing w:before="40" w:after="40"/>
              <w:contextualSpacing w:val="0"/>
              <w:cnfStyle w:val="000000100000" w:firstRow="0" w:lastRow="0" w:firstColumn="0" w:lastColumn="0" w:oddVBand="0" w:evenVBand="0" w:oddHBand="1" w:evenHBand="0" w:firstRowFirstColumn="0" w:firstRowLastColumn="0" w:lastRowFirstColumn="0" w:lastRowLastColumn="0"/>
              <w:rPr>
                <w:rFonts w:cstheme="minorHAnsi"/>
                <w:sz w:val="20"/>
              </w:rPr>
            </w:pPr>
            <w:r>
              <w:rPr>
                <w:rFonts w:cstheme="minorHAnsi"/>
                <w:sz w:val="20"/>
              </w:rPr>
              <w:t>Accès et utilisation des services (couverture, régularité, fréquentation)</w:t>
            </w:r>
          </w:p>
          <w:p w14:paraId="4DCF6667" w14:textId="77777777" w:rsidR="009D1F4A" w:rsidRDefault="009D1F4A" w:rsidP="00A3002B">
            <w:pPr>
              <w:pStyle w:val="Paragraphedeliste"/>
              <w:numPr>
                <w:ilvl w:val="0"/>
                <w:numId w:val="29"/>
              </w:numPr>
              <w:tabs>
                <w:tab w:val="right" w:leader="dot" w:pos="9923"/>
              </w:tabs>
              <w:spacing w:before="40" w:after="40"/>
              <w:contextualSpacing w:val="0"/>
              <w:cnfStyle w:val="000000100000" w:firstRow="0" w:lastRow="0" w:firstColumn="0" w:lastColumn="0" w:oddVBand="0" w:evenVBand="0" w:oddHBand="1" w:evenHBand="0" w:firstRowFirstColumn="0" w:firstRowLastColumn="0" w:lastRowFirstColumn="0" w:lastRowLastColumn="0"/>
              <w:rPr>
                <w:rFonts w:cstheme="minorHAnsi"/>
                <w:sz w:val="20"/>
              </w:rPr>
            </w:pPr>
            <w:r>
              <w:rPr>
                <w:rFonts w:cstheme="minorHAnsi"/>
                <w:sz w:val="20"/>
              </w:rPr>
              <w:t>Satisfaction des usagers (qualité, coût, perception des changements)</w:t>
            </w:r>
          </w:p>
          <w:p w14:paraId="038A9170" w14:textId="77777777" w:rsidR="009D1F4A" w:rsidRDefault="009D1F4A" w:rsidP="00A3002B">
            <w:pPr>
              <w:pStyle w:val="Paragraphedeliste"/>
              <w:numPr>
                <w:ilvl w:val="0"/>
                <w:numId w:val="29"/>
              </w:numPr>
              <w:tabs>
                <w:tab w:val="right" w:leader="dot" w:pos="9923"/>
              </w:tabs>
              <w:spacing w:before="40" w:after="40"/>
              <w:contextualSpacing w:val="0"/>
              <w:cnfStyle w:val="000000100000" w:firstRow="0" w:lastRow="0" w:firstColumn="0" w:lastColumn="0" w:oddVBand="0" w:evenVBand="0" w:oddHBand="1" w:evenHBand="0" w:firstRowFirstColumn="0" w:firstRowLastColumn="0" w:lastRowFirstColumn="0" w:lastRowLastColumn="0"/>
              <w:rPr>
                <w:rFonts w:cstheme="minorHAnsi"/>
                <w:sz w:val="20"/>
              </w:rPr>
            </w:pPr>
            <w:r>
              <w:rPr>
                <w:rFonts w:cstheme="minorHAnsi"/>
                <w:sz w:val="20"/>
              </w:rPr>
              <w:lastRenderedPageBreak/>
              <w:t>Performance des opérateurs et services (taux de non-présentation, fonctionnement des infrastructures)</w:t>
            </w:r>
          </w:p>
          <w:p w14:paraId="0BFF86F7" w14:textId="77777777" w:rsidR="005C0065" w:rsidRDefault="009D1F4A" w:rsidP="005C0065">
            <w:pPr>
              <w:pStyle w:val="Paragraphedeliste"/>
              <w:numPr>
                <w:ilvl w:val="0"/>
                <w:numId w:val="29"/>
              </w:numPr>
              <w:tabs>
                <w:tab w:val="right" w:leader="dot" w:pos="9923"/>
              </w:tabs>
              <w:spacing w:before="40" w:after="40"/>
              <w:contextualSpacing w:val="0"/>
              <w:cnfStyle w:val="000000100000" w:firstRow="0" w:lastRow="0" w:firstColumn="0" w:lastColumn="0" w:oddVBand="0" w:evenVBand="0" w:oddHBand="1" w:evenHBand="0" w:firstRowFirstColumn="0" w:firstRowLastColumn="0" w:lastRowFirstColumn="0" w:lastRowLastColumn="0"/>
              <w:rPr>
                <w:rFonts w:cstheme="minorHAnsi"/>
                <w:sz w:val="20"/>
              </w:rPr>
            </w:pPr>
            <w:r>
              <w:rPr>
                <w:rFonts w:cstheme="minorHAnsi"/>
                <w:sz w:val="20"/>
              </w:rPr>
              <w:t>Evolution des pratiques et comportements (collecte des déchets, vidange des boues, tri)</w:t>
            </w:r>
          </w:p>
          <w:p w14:paraId="4AC85EC6" w14:textId="37E43E2D" w:rsidR="005C0065" w:rsidRPr="005C0065" w:rsidRDefault="005C0065" w:rsidP="005C0065">
            <w:pPr>
              <w:pStyle w:val="Paragraphedeliste"/>
              <w:numPr>
                <w:ilvl w:val="0"/>
                <w:numId w:val="29"/>
              </w:numPr>
              <w:tabs>
                <w:tab w:val="right" w:leader="dot" w:pos="9923"/>
              </w:tabs>
              <w:spacing w:before="40" w:after="40"/>
              <w:contextualSpacing w:val="0"/>
              <w:cnfStyle w:val="000000100000" w:firstRow="0" w:lastRow="0" w:firstColumn="0" w:lastColumn="0" w:oddVBand="0" w:evenVBand="0" w:oddHBand="1" w:evenHBand="0" w:firstRowFirstColumn="0" w:firstRowLastColumn="0" w:lastRowFirstColumn="0" w:lastRowLastColumn="0"/>
              <w:rPr>
                <w:rFonts w:cstheme="minorHAnsi"/>
                <w:sz w:val="20"/>
              </w:rPr>
            </w:pPr>
            <w:r w:rsidRPr="005C0065">
              <w:rPr>
                <w:rFonts w:cstheme="minorHAnsi"/>
                <w:sz w:val="20"/>
              </w:rPr>
              <w:t>Gouvernance et coordination avec partenaires nationaux et bailleurs</w:t>
            </w:r>
          </w:p>
          <w:p w14:paraId="3D593998" w14:textId="77777777" w:rsidR="00CA0801" w:rsidRDefault="009D1F4A" w:rsidP="00A3002B">
            <w:pPr>
              <w:pStyle w:val="Paragraphedeliste"/>
              <w:numPr>
                <w:ilvl w:val="0"/>
                <w:numId w:val="29"/>
              </w:numPr>
              <w:tabs>
                <w:tab w:val="right" w:leader="dot" w:pos="9923"/>
              </w:tabs>
              <w:spacing w:before="40" w:after="40"/>
              <w:contextualSpacing w:val="0"/>
              <w:cnfStyle w:val="000000100000" w:firstRow="0" w:lastRow="0" w:firstColumn="0" w:lastColumn="0" w:oddVBand="0" w:evenVBand="0" w:oddHBand="1" w:evenHBand="0" w:firstRowFirstColumn="0" w:firstRowLastColumn="0" w:lastRowFirstColumn="0" w:lastRowLastColumn="0"/>
              <w:rPr>
                <w:rFonts w:cstheme="minorHAnsi"/>
                <w:sz w:val="20"/>
              </w:rPr>
            </w:pPr>
            <w:r>
              <w:rPr>
                <w:rFonts w:cstheme="minorHAnsi"/>
                <w:sz w:val="20"/>
              </w:rPr>
              <w:t>Aspects transversaux (genre, perception de la population)</w:t>
            </w:r>
          </w:p>
          <w:p w14:paraId="669DFC2C" w14:textId="02B52513" w:rsidR="00EF0CFB" w:rsidRPr="00EF0CFB" w:rsidRDefault="00EF0CFB" w:rsidP="00BB52F8">
            <w:pPr>
              <w:tabs>
                <w:tab w:val="right" w:leader="dot" w:pos="9923"/>
              </w:tabs>
              <w:spacing w:before="40" w:after="40"/>
              <w:cnfStyle w:val="000000100000" w:firstRow="0" w:lastRow="0" w:firstColumn="0" w:lastColumn="0" w:oddVBand="0" w:evenVBand="0" w:oddHBand="1" w:evenHBand="0" w:firstRowFirstColumn="0" w:firstRowLastColumn="0" w:lastRowFirstColumn="0" w:lastRowLastColumn="0"/>
              <w:rPr>
                <w:rFonts w:cstheme="minorHAnsi"/>
                <w:sz w:val="20"/>
              </w:rPr>
            </w:pPr>
            <w:r>
              <w:rPr>
                <w:rFonts w:cstheme="minorHAnsi"/>
                <w:sz w:val="20"/>
              </w:rPr>
              <w:t xml:space="preserve">Le rapport </w:t>
            </w:r>
            <w:r w:rsidR="009E3274">
              <w:rPr>
                <w:rFonts w:cstheme="minorHAnsi"/>
                <w:sz w:val="20"/>
              </w:rPr>
              <w:t>inclura</w:t>
            </w:r>
            <w:r>
              <w:rPr>
                <w:rFonts w:cstheme="minorHAnsi"/>
                <w:sz w:val="20"/>
              </w:rPr>
              <w:t xml:space="preserve"> des tableaux et graphiques pour présenter les résultats, ainsi que des portraits/témoignages et photos pour illustrer.</w:t>
            </w:r>
          </w:p>
        </w:tc>
      </w:tr>
      <w:tr w:rsidR="00F558AB" w:rsidRPr="007424D5" w14:paraId="2492F48D" w14:textId="77777777" w:rsidTr="00F558AB">
        <w:tc>
          <w:tcPr>
            <w:cnfStyle w:val="001000000000" w:firstRow="0" w:lastRow="0" w:firstColumn="1" w:lastColumn="0" w:oddVBand="0" w:evenVBand="0" w:oddHBand="0" w:evenHBand="0" w:firstRowFirstColumn="0" w:firstRowLastColumn="0" w:lastRowFirstColumn="0" w:lastRowLastColumn="0"/>
            <w:tcW w:w="2689" w:type="dxa"/>
          </w:tcPr>
          <w:p w14:paraId="1160880E" w14:textId="137951F8" w:rsidR="00F558AB" w:rsidRPr="005029C4" w:rsidRDefault="004F7475" w:rsidP="00BB52F8">
            <w:pPr>
              <w:tabs>
                <w:tab w:val="right" w:leader="dot" w:pos="9923"/>
              </w:tabs>
              <w:spacing w:before="60" w:after="60"/>
              <w:rPr>
                <w:rFonts w:cstheme="minorHAnsi"/>
                <w:b w:val="0"/>
                <w:bCs w:val="0"/>
                <w:iCs/>
                <w:color w:val="000000"/>
                <w:lang w:eastAsia="ja-JP"/>
              </w:rPr>
            </w:pPr>
            <w:r>
              <w:rPr>
                <w:rFonts w:cstheme="minorHAnsi"/>
                <w:b w:val="0"/>
                <w:bCs w:val="0"/>
                <w:iCs/>
                <w:color w:val="000000"/>
                <w:lang w:eastAsia="ja-JP"/>
              </w:rPr>
              <w:lastRenderedPageBreak/>
              <w:t>Ateliers de restitution</w:t>
            </w:r>
          </w:p>
        </w:tc>
        <w:tc>
          <w:tcPr>
            <w:tcW w:w="1701" w:type="dxa"/>
          </w:tcPr>
          <w:p w14:paraId="3F5036E3" w14:textId="77777777" w:rsidR="00F558AB" w:rsidRDefault="00F558AB" w:rsidP="009E3274">
            <w:pPr>
              <w:tabs>
                <w:tab w:val="right" w:leader="dot" w:pos="9923"/>
              </w:tabs>
              <w:spacing w:before="60" w:after="60"/>
              <w:jc w:val="center"/>
              <w:cnfStyle w:val="000000000000" w:firstRow="0" w:lastRow="0" w:firstColumn="0" w:lastColumn="0" w:oddVBand="0" w:evenVBand="0" w:oddHBand="0" w:evenHBand="0" w:firstRowFirstColumn="0" w:firstRowLastColumn="0" w:lastRowFirstColumn="0" w:lastRowLastColumn="0"/>
              <w:rPr>
                <w:rFonts w:cstheme="minorHAnsi"/>
                <w:bCs/>
                <w:iCs/>
                <w:color w:val="000000"/>
                <w:lang w:eastAsia="ja-JP"/>
              </w:rPr>
            </w:pPr>
            <w:r>
              <w:rPr>
                <w:rFonts w:cstheme="minorHAnsi"/>
                <w:bCs/>
                <w:iCs/>
                <w:color w:val="000000"/>
                <w:lang w:eastAsia="ja-JP"/>
              </w:rPr>
              <w:t>/</w:t>
            </w:r>
          </w:p>
        </w:tc>
        <w:tc>
          <w:tcPr>
            <w:tcW w:w="4677" w:type="dxa"/>
          </w:tcPr>
          <w:p w14:paraId="035665FB" w14:textId="0F4E0F3C" w:rsidR="00F558AB" w:rsidRDefault="005C0065" w:rsidP="00BB52F8">
            <w:pPr>
              <w:tabs>
                <w:tab w:val="right" w:leader="dot" w:pos="9923"/>
              </w:tabs>
              <w:spacing w:before="60" w:after="60"/>
              <w:cnfStyle w:val="000000000000" w:firstRow="0" w:lastRow="0" w:firstColumn="0" w:lastColumn="0" w:oddVBand="0" w:evenVBand="0" w:oddHBand="0" w:evenHBand="0" w:firstRowFirstColumn="0" w:firstRowLastColumn="0" w:lastRowFirstColumn="0" w:lastRowLastColumn="0"/>
              <w:rPr>
                <w:rFonts w:cstheme="minorHAnsi"/>
                <w:bCs/>
                <w:iCs/>
                <w:color w:val="000000"/>
                <w:lang w:eastAsia="ja-JP"/>
              </w:rPr>
            </w:pPr>
            <w:r w:rsidRPr="00DF4A82">
              <w:rPr>
                <w:rFonts w:cstheme="minorHAnsi"/>
                <w:bCs/>
                <w:iCs/>
                <w:color w:val="000000"/>
                <w:sz w:val="20"/>
                <w:lang w:eastAsia="ja-JP"/>
              </w:rPr>
              <w:t>PowerPoint</w:t>
            </w:r>
          </w:p>
        </w:tc>
      </w:tr>
    </w:tbl>
    <w:p w14:paraId="62542ABF" w14:textId="77777777" w:rsidR="007424D5" w:rsidRPr="007424D5" w:rsidRDefault="007424D5" w:rsidP="00BB52F8">
      <w:pPr>
        <w:pStyle w:val="Titre1"/>
      </w:pPr>
      <w:bookmarkStart w:id="16" w:name="_Toc137023981"/>
      <w:r w:rsidRPr="007424D5">
        <w:t>Soumission des offres</w:t>
      </w:r>
      <w:bookmarkEnd w:id="16"/>
      <w:r w:rsidRPr="007424D5">
        <w:t xml:space="preserve"> </w:t>
      </w:r>
    </w:p>
    <w:p w14:paraId="521604FF" w14:textId="25CFF408" w:rsidR="007424D5" w:rsidRPr="007424D5" w:rsidRDefault="007424D5" w:rsidP="00CA4998">
      <w:pPr>
        <w:pStyle w:val="Titre2"/>
        <w:numPr>
          <w:ilvl w:val="0"/>
          <w:numId w:val="22"/>
        </w:numPr>
      </w:pPr>
      <w:bookmarkStart w:id="17" w:name="_Toc137023982"/>
      <w:r w:rsidRPr="007424D5">
        <w:t>Compétences requises pour mener l’évaluation</w:t>
      </w:r>
      <w:bookmarkEnd w:id="17"/>
      <w:r w:rsidRPr="007424D5">
        <w:t xml:space="preserve"> </w:t>
      </w:r>
    </w:p>
    <w:p w14:paraId="404099E4" w14:textId="649DE40C" w:rsidR="007424D5" w:rsidRPr="007424D5" w:rsidRDefault="007424D5" w:rsidP="00BB52F8">
      <w:pPr>
        <w:spacing w:before="40" w:after="120"/>
        <w:rPr>
          <w:rFonts w:cstheme="minorHAnsi"/>
        </w:rPr>
      </w:pPr>
      <w:r w:rsidRPr="007424D5">
        <w:rPr>
          <w:rFonts w:cstheme="minorHAnsi"/>
        </w:rPr>
        <w:t>Cette consultation s’adresse aux bureaux d’étude/recherche</w:t>
      </w:r>
      <w:r w:rsidR="00DA6F9C">
        <w:rPr>
          <w:rFonts w:cstheme="minorHAnsi"/>
        </w:rPr>
        <w:t xml:space="preserve"> légalement existant.</w:t>
      </w:r>
    </w:p>
    <w:p w14:paraId="095C94BA" w14:textId="18547821" w:rsidR="007424D5" w:rsidRDefault="007424D5" w:rsidP="00BB52F8">
      <w:pPr>
        <w:spacing w:before="40" w:after="120"/>
        <w:rPr>
          <w:rFonts w:cstheme="minorHAnsi"/>
        </w:rPr>
      </w:pPr>
      <w:r w:rsidRPr="007424D5">
        <w:rPr>
          <w:rFonts w:cstheme="minorHAnsi"/>
        </w:rPr>
        <w:t xml:space="preserve">Les </w:t>
      </w:r>
      <w:r w:rsidR="00DA6F9C">
        <w:rPr>
          <w:rFonts w:cstheme="minorHAnsi"/>
        </w:rPr>
        <w:t>qualifications</w:t>
      </w:r>
      <w:r w:rsidR="00DA6F9C" w:rsidRPr="007424D5">
        <w:rPr>
          <w:rFonts w:cstheme="minorHAnsi"/>
        </w:rPr>
        <w:t xml:space="preserve"> </w:t>
      </w:r>
      <w:r w:rsidR="009E3274">
        <w:rPr>
          <w:rFonts w:cstheme="minorHAnsi"/>
        </w:rPr>
        <w:t>requises pour réaliser l’</w:t>
      </w:r>
      <w:r w:rsidRPr="007424D5">
        <w:rPr>
          <w:rFonts w:cstheme="minorHAnsi"/>
        </w:rPr>
        <w:t xml:space="preserve">évaluation sont les suivantes : </w:t>
      </w:r>
    </w:p>
    <w:p w14:paraId="4C5C2009" w14:textId="3CEC5451" w:rsidR="00DA6F9C" w:rsidRDefault="00DA6F9C" w:rsidP="00A826EF">
      <w:pPr>
        <w:pStyle w:val="Paragraphedeliste"/>
        <w:numPr>
          <w:ilvl w:val="0"/>
          <w:numId w:val="18"/>
        </w:numPr>
        <w:spacing w:before="40" w:after="120"/>
        <w:rPr>
          <w:rFonts w:cstheme="minorHAnsi"/>
        </w:rPr>
      </w:pPr>
      <w:r>
        <w:rPr>
          <w:rFonts w:cstheme="minorHAnsi"/>
        </w:rPr>
        <w:t>Etre un bureau d’étude ou cabinet d’étude spécialisé dans la réalisation des études/évaluations de projets/programmes attester par le document d’existence légale ;</w:t>
      </w:r>
    </w:p>
    <w:p w14:paraId="516B8935" w14:textId="44DBD45A" w:rsidR="00DA6F9C" w:rsidRDefault="00DA6F9C" w:rsidP="00A826EF">
      <w:pPr>
        <w:pStyle w:val="Paragraphedeliste"/>
        <w:numPr>
          <w:ilvl w:val="0"/>
          <w:numId w:val="18"/>
        </w:numPr>
        <w:spacing w:before="40" w:after="120"/>
        <w:rPr>
          <w:rFonts w:cstheme="minorHAnsi"/>
        </w:rPr>
      </w:pPr>
      <w:r>
        <w:rPr>
          <w:rFonts w:cstheme="minorHAnsi"/>
        </w:rPr>
        <w:t>Avoir réalisé au cours des cinq dernières années, au moins trois marchés d’é</w:t>
      </w:r>
      <w:r w:rsidR="00765D34">
        <w:rPr>
          <w:rFonts w:cstheme="minorHAnsi"/>
        </w:rPr>
        <w:t>tude ou d’évaluation de projets/programmes ;</w:t>
      </w:r>
    </w:p>
    <w:p w14:paraId="406E60D4" w14:textId="2327232A" w:rsidR="00765D34" w:rsidRPr="008824EA" w:rsidRDefault="00765D34" w:rsidP="00A826EF">
      <w:pPr>
        <w:pStyle w:val="Paragraphedeliste"/>
        <w:numPr>
          <w:ilvl w:val="0"/>
          <w:numId w:val="18"/>
        </w:numPr>
        <w:spacing w:before="40" w:after="120"/>
        <w:rPr>
          <w:rFonts w:cstheme="minorHAnsi"/>
        </w:rPr>
      </w:pPr>
      <w:r>
        <w:rPr>
          <w:rFonts w:cstheme="minorHAnsi"/>
        </w:rPr>
        <w:t>Disposer d’une base d’agents de collecte de données qualifiés</w:t>
      </w:r>
    </w:p>
    <w:p w14:paraId="5699B018" w14:textId="755A3F29" w:rsidR="00B05372" w:rsidRDefault="00B05372" w:rsidP="00BB52F8">
      <w:pPr>
        <w:spacing w:before="40" w:after="120"/>
        <w:rPr>
          <w:rFonts w:cstheme="minorHAnsi"/>
        </w:rPr>
      </w:pPr>
      <w:r w:rsidRPr="00B05372">
        <w:rPr>
          <w:rFonts w:cstheme="minorHAnsi"/>
        </w:rPr>
        <w:t>Le bureau doit pouvoir disposer d’une équipe pluridisciplinaire et démontrer une capacité organisationnelle pour conduire des missions complexes dans des délais contraints.</w:t>
      </w:r>
    </w:p>
    <w:p w14:paraId="32DD930E" w14:textId="6A89C090" w:rsidR="009579C0" w:rsidRDefault="009579C0" w:rsidP="009579C0">
      <w:pPr>
        <w:spacing w:before="40"/>
        <w:rPr>
          <w:rFonts w:cstheme="minorHAnsi"/>
          <w:b/>
          <w:bCs/>
        </w:rPr>
      </w:pPr>
    </w:p>
    <w:tbl>
      <w:tblPr>
        <w:tblStyle w:val="Grilledutableau"/>
        <w:tblW w:w="9924" w:type="dxa"/>
        <w:tblInd w:w="-431" w:type="dxa"/>
        <w:tblLook w:val="04A0" w:firstRow="1" w:lastRow="0" w:firstColumn="1" w:lastColumn="0" w:noHBand="0" w:noVBand="1"/>
      </w:tblPr>
      <w:tblGrid>
        <w:gridCol w:w="568"/>
        <w:gridCol w:w="2126"/>
        <w:gridCol w:w="7230"/>
      </w:tblGrid>
      <w:tr w:rsidR="009579C0" w14:paraId="1661127F" w14:textId="77777777" w:rsidTr="00A826EF">
        <w:trPr>
          <w:trHeight w:val="393"/>
        </w:trPr>
        <w:tc>
          <w:tcPr>
            <w:tcW w:w="568" w:type="dxa"/>
            <w:shd w:val="clear" w:color="auto" w:fill="D9D9D9" w:themeFill="background2" w:themeFillShade="D9"/>
          </w:tcPr>
          <w:p w14:paraId="10AE4231" w14:textId="77777777" w:rsidR="009579C0" w:rsidRDefault="009579C0" w:rsidP="00A826EF">
            <w:pPr>
              <w:rPr>
                <w:rFonts w:cstheme="minorHAnsi"/>
                <w:b w:val="0"/>
                <w:bCs/>
              </w:rPr>
            </w:pPr>
            <w:r>
              <w:rPr>
                <w:rFonts w:cstheme="minorHAnsi"/>
                <w:b w:val="0"/>
                <w:bCs/>
              </w:rPr>
              <w:t>N°</w:t>
            </w:r>
          </w:p>
        </w:tc>
        <w:tc>
          <w:tcPr>
            <w:tcW w:w="2126" w:type="dxa"/>
            <w:shd w:val="clear" w:color="auto" w:fill="D9D9D9" w:themeFill="background2" w:themeFillShade="D9"/>
          </w:tcPr>
          <w:p w14:paraId="082E0A86" w14:textId="0B9320F6" w:rsidR="009579C0" w:rsidRPr="00F04ED0" w:rsidRDefault="00B05372" w:rsidP="00A826EF">
            <w:pPr>
              <w:jc w:val="center"/>
              <w:rPr>
                <w:rFonts w:cstheme="minorHAnsi"/>
                <w:bCs/>
              </w:rPr>
            </w:pPr>
            <w:r>
              <w:rPr>
                <w:rFonts w:cstheme="minorHAnsi"/>
                <w:bCs/>
              </w:rPr>
              <w:t>Profils des experts</w:t>
            </w:r>
          </w:p>
        </w:tc>
        <w:tc>
          <w:tcPr>
            <w:tcW w:w="7230" w:type="dxa"/>
            <w:shd w:val="clear" w:color="auto" w:fill="D9D9D9" w:themeFill="background2" w:themeFillShade="D9"/>
          </w:tcPr>
          <w:p w14:paraId="0795BC2F" w14:textId="06092281" w:rsidR="009579C0" w:rsidRPr="009E3274" w:rsidRDefault="009E3274" w:rsidP="009E3274">
            <w:pPr>
              <w:jc w:val="left"/>
              <w:rPr>
                <w:rFonts w:cstheme="minorHAnsi"/>
                <w:bCs/>
              </w:rPr>
            </w:pPr>
            <w:r w:rsidRPr="009E3274">
              <w:rPr>
                <w:rFonts w:cstheme="minorHAnsi"/>
                <w:bCs/>
              </w:rPr>
              <w:t>Qualifications e</w:t>
            </w:r>
            <w:r>
              <w:rPr>
                <w:rFonts w:cstheme="minorHAnsi"/>
                <w:bCs/>
              </w:rPr>
              <w:t>t expériences professionnelles</w:t>
            </w:r>
          </w:p>
        </w:tc>
      </w:tr>
      <w:tr w:rsidR="009579C0" w14:paraId="74E1C89D" w14:textId="77777777" w:rsidTr="00DA6F9C">
        <w:tc>
          <w:tcPr>
            <w:tcW w:w="568" w:type="dxa"/>
          </w:tcPr>
          <w:p w14:paraId="250F4730" w14:textId="77777777" w:rsidR="009579C0" w:rsidRDefault="009579C0" w:rsidP="00DA6F9C">
            <w:pPr>
              <w:spacing w:before="40" w:after="120"/>
              <w:rPr>
                <w:rFonts w:cstheme="minorHAnsi"/>
                <w:b w:val="0"/>
                <w:bCs/>
              </w:rPr>
            </w:pPr>
            <w:r>
              <w:rPr>
                <w:rFonts w:cstheme="minorHAnsi"/>
                <w:b w:val="0"/>
                <w:bCs/>
              </w:rPr>
              <w:t>1</w:t>
            </w:r>
          </w:p>
        </w:tc>
        <w:tc>
          <w:tcPr>
            <w:tcW w:w="2126" w:type="dxa"/>
          </w:tcPr>
          <w:p w14:paraId="562AC6FD" w14:textId="77777777" w:rsidR="009579C0" w:rsidRPr="008100E1" w:rsidRDefault="009579C0" w:rsidP="00DA6F9C">
            <w:pPr>
              <w:spacing w:before="40" w:after="120"/>
              <w:rPr>
                <w:rFonts w:cstheme="minorHAnsi"/>
                <w:bCs/>
              </w:rPr>
            </w:pPr>
            <w:r w:rsidRPr="008100E1">
              <w:rPr>
                <w:rFonts w:cstheme="minorHAnsi"/>
                <w:bCs/>
              </w:rPr>
              <w:t>Chef de mission</w:t>
            </w:r>
          </w:p>
        </w:tc>
        <w:tc>
          <w:tcPr>
            <w:tcW w:w="7230" w:type="dxa"/>
          </w:tcPr>
          <w:p w14:paraId="4220CDD9" w14:textId="77777777" w:rsidR="009579C0" w:rsidRPr="008100E1" w:rsidRDefault="009579C0" w:rsidP="00B05372">
            <w:pPr>
              <w:numPr>
                <w:ilvl w:val="0"/>
                <w:numId w:val="43"/>
              </w:numPr>
              <w:spacing w:before="40" w:after="120"/>
              <w:contextualSpacing/>
              <w:rPr>
                <w:rFonts w:cstheme="minorHAnsi"/>
                <w:b w:val="0"/>
              </w:rPr>
            </w:pPr>
            <w:r w:rsidRPr="008100E1">
              <w:rPr>
                <w:rFonts w:cstheme="minorHAnsi"/>
                <w:b w:val="0"/>
              </w:rPr>
              <w:t xml:space="preserve">Master (Bac+5 minimum) en sciences sociales, économie du développement, gestion de projets, ou disciplines connexes. </w:t>
            </w:r>
          </w:p>
          <w:p w14:paraId="7F85D3EC" w14:textId="77777777" w:rsidR="009579C0" w:rsidRPr="008100E1" w:rsidRDefault="009579C0" w:rsidP="00B05372">
            <w:pPr>
              <w:numPr>
                <w:ilvl w:val="0"/>
                <w:numId w:val="43"/>
              </w:numPr>
              <w:spacing w:before="40" w:after="120"/>
              <w:contextualSpacing/>
              <w:rPr>
                <w:rFonts w:cstheme="minorHAnsi"/>
                <w:b w:val="0"/>
              </w:rPr>
            </w:pPr>
            <w:r w:rsidRPr="008100E1">
              <w:rPr>
                <w:rFonts w:cstheme="minorHAnsi"/>
                <w:b w:val="0"/>
              </w:rPr>
              <w:t xml:space="preserve">Minimum 10 ans d’expérience dans la conduite d’évaluations de projets de développement </w:t>
            </w:r>
          </w:p>
          <w:p w14:paraId="4C1FF99F" w14:textId="77777777" w:rsidR="009579C0" w:rsidRPr="008100E1" w:rsidRDefault="009579C0" w:rsidP="00B05372">
            <w:pPr>
              <w:numPr>
                <w:ilvl w:val="0"/>
                <w:numId w:val="43"/>
              </w:numPr>
              <w:spacing w:before="40" w:after="120"/>
              <w:contextualSpacing/>
              <w:rPr>
                <w:rFonts w:cstheme="minorHAnsi"/>
                <w:b w:val="0"/>
              </w:rPr>
            </w:pPr>
            <w:r w:rsidRPr="008100E1">
              <w:rPr>
                <w:rFonts w:cstheme="minorHAnsi"/>
                <w:b w:val="0"/>
              </w:rPr>
              <w:t>Avoir exécuté au moins 3 marchés similaires (évaluations finales ou intermédiaires de projets financés par bailleurs internationaux) au cours des 5 dernières années.</w:t>
            </w:r>
          </w:p>
          <w:p w14:paraId="01B83064" w14:textId="77777777" w:rsidR="009579C0" w:rsidRPr="008100E1" w:rsidRDefault="009579C0" w:rsidP="00B05372">
            <w:pPr>
              <w:numPr>
                <w:ilvl w:val="0"/>
                <w:numId w:val="43"/>
              </w:numPr>
              <w:spacing w:before="40" w:after="120"/>
              <w:contextualSpacing/>
              <w:rPr>
                <w:rFonts w:cstheme="minorHAnsi"/>
                <w:b w:val="0"/>
              </w:rPr>
            </w:pPr>
            <w:r w:rsidRPr="008100E1">
              <w:rPr>
                <w:rFonts w:cstheme="minorHAnsi"/>
                <w:b w:val="0"/>
              </w:rPr>
              <w:t>Expérience avérée en méthodologies d’évaluation participative et en intégration des indicateurs quantitatifs et qualitatifs.</w:t>
            </w:r>
          </w:p>
          <w:p w14:paraId="122527D3" w14:textId="48AFC397" w:rsidR="009579C0" w:rsidRPr="00B05372" w:rsidRDefault="00B05372" w:rsidP="00B05372">
            <w:pPr>
              <w:numPr>
                <w:ilvl w:val="0"/>
                <w:numId w:val="43"/>
              </w:numPr>
              <w:spacing w:before="40" w:after="120"/>
              <w:contextualSpacing/>
              <w:rPr>
                <w:rFonts w:cstheme="minorHAnsi"/>
                <w:b w:val="0"/>
                <w:iCs/>
              </w:rPr>
            </w:pPr>
            <w:r w:rsidRPr="00B05372">
              <w:rPr>
                <w:rFonts w:cstheme="minorHAnsi"/>
                <w:b w:val="0"/>
              </w:rPr>
              <w:t>Capacité à synthétiser et présenter les résultats sous forme claire et accessible, incluant graphiques et tableaux ;</w:t>
            </w:r>
          </w:p>
          <w:p w14:paraId="367585AC" w14:textId="77777777" w:rsidR="009579C0" w:rsidRDefault="009579C0" w:rsidP="00B05372">
            <w:pPr>
              <w:numPr>
                <w:ilvl w:val="0"/>
                <w:numId w:val="43"/>
              </w:numPr>
              <w:spacing w:before="40" w:after="120"/>
              <w:contextualSpacing/>
              <w:rPr>
                <w:rFonts w:cstheme="minorHAnsi"/>
                <w:b w:val="0"/>
              </w:rPr>
            </w:pPr>
            <w:r w:rsidRPr="008100E1">
              <w:rPr>
                <w:rFonts w:cstheme="minorHAnsi"/>
                <w:b w:val="0"/>
              </w:rPr>
              <w:t>Maîtrise des outils de suivi-évaluation (quantitatifs et qualitatifs).</w:t>
            </w:r>
          </w:p>
          <w:p w14:paraId="5FED1F15" w14:textId="7E16FB30" w:rsidR="009579C0" w:rsidRPr="00B05372" w:rsidRDefault="009579C0" w:rsidP="00B05372">
            <w:pPr>
              <w:numPr>
                <w:ilvl w:val="0"/>
                <w:numId w:val="43"/>
              </w:numPr>
              <w:spacing w:before="40" w:after="120"/>
              <w:contextualSpacing/>
              <w:rPr>
                <w:rFonts w:cstheme="minorHAnsi"/>
                <w:b w:val="0"/>
                <w:bCs/>
              </w:rPr>
            </w:pPr>
            <w:r w:rsidRPr="008100E1">
              <w:rPr>
                <w:rFonts w:cstheme="minorHAnsi"/>
                <w:b w:val="0"/>
              </w:rPr>
              <w:t>Expérience dans le secteur de la gouvernance locale, du développement municipal ou de l’assainissement est fortement souhaitée.</w:t>
            </w:r>
          </w:p>
          <w:p w14:paraId="6F5B4F02" w14:textId="77777777" w:rsidR="00B05372" w:rsidRPr="00B05372" w:rsidRDefault="000B45DC" w:rsidP="00B05372">
            <w:pPr>
              <w:numPr>
                <w:ilvl w:val="0"/>
                <w:numId w:val="43"/>
              </w:numPr>
              <w:spacing w:before="40" w:after="120"/>
              <w:contextualSpacing/>
              <w:rPr>
                <w:rFonts w:cstheme="minorHAnsi"/>
                <w:b w:val="0"/>
                <w:bCs/>
              </w:rPr>
            </w:pPr>
            <w:r w:rsidRPr="00B05372">
              <w:rPr>
                <w:rFonts w:cstheme="minorHAnsi"/>
                <w:b w:val="0"/>
                <w:bCs/>
                <w:iCs/>
              </w:rPr>
              <w:lastRenderedPageBreak/>
              <w:t>Connaissance avéré des politiques, réglementations et pratiques de gestion des déchets et assainissement au Togo et en Afrique de l’Ouest est un atout</w:t>
            </w:r>
          </w:p>
          <w:p w14:paraId="010580E8" w14:textId="4A6FABDE" w:rsidR="00B05372" w:rsidRPr="00B05372" w:rsidRDefault="00B05372" w:rsidP="00B05372">
            <w:pPr>
              <w:numPr>
                <w:ilvl w:val="0"/>
                <w:numId w:val="43"/>
              </w:numPr>
              <w:spacing w:before="40" w:after="120"/>
              <w:contextualSpacing/>
              <w:rPr>
                <w:rFonts w:cstheme="minorHAnsi"/>
                <w:b w:val="0"/>
                <w:bCs/>
              </w:rPr>
            </w:pPr>
            <w:r>
              <w:rPr>
                <w:b w:val="0"/>
              </w:rPr>
              <w:t>S</w:t>
            </w:r>
            <w:r w:rsidRPr="00B05372">
              <w:rPr>
                <w:b w:val="0"/>
              </w:rPr>
              <w:t xml:space="preserve">ensibilité aux aspects </w:t>
            </w:r>
            <w:r>
              <w:rPr>
                <w:b w:val="0"/>
              </w:rPr>
              <w:t xml:space="preserve">sociaux et </w:t>
            </w:r>
            <w:r w:rsidRPr="00B05372">
              <w:rPr>
                <w:b w:val="0"/>
              </w:rPr>
              <w:t>transversaux (genre, inclusion, participation communautaire) </w:t>
            </w:r>
          </w:p>
          <w:p w14:paraId="5595F4EB" w14:textId="14EBAD4F" w:rsidR="00B05372" w:rsidRPr="009E3274" w:rsidRDefault="00B05372" w:rsidP="00A826EF">
            <w:pPr>
              <w:pStyle w:val="Paragraphedeliste"/>
              <w:numPr>
                <w:ilvl w:val="0"/>
                <w:numId w:val="43"/>
              </w:numPr>
              <w:spacing w:before="0" w:after="0"/>
              <w:rPr>
                <w:rFonts w:cstheme="minorHAnsi"/>
                <w:b w:val="0"/>
                <w:iCs/>
              </w:rPr>
            </w:pPr>
            <w:r w:rsidRPr="009E3274">
              <w:rPr>
                <w:rFonts w:cstheme="minorHAnsi"/>
                <w:b w:val="0"/>
                <w:iCs/>
              </w:rPr>
              <w:t>Excellente maîtrise du français (écrit / oral).</w:t>
            </w:r>
          </w:p>
        </w:tc>
      </w:tr>
      <w:tr w:rsidR="009579C0" w14:paraId="0BBD690D" w14:textId="77777777" w:rsidTr="00DA6F9C">
        <w:trPr>
          <w:trHeight w:val="682"/>
        </w:trPr>
        <w:tc>
          <w:tcPr>
            <w:tcW w:w="568" w:type="dxa"/>
          </w:tcPr>
          <w:p w14:paraId="14DA28CC" w14:textId="77777777" w:rsidR="009579C0" w:rsidRDefault="009579C0" w:rsidP="00DA6F9C">
            <w:pPr>
              <w:spacing w:before="40" w:after="120"/>
              <w:rPr>
                <w:rFonts w:cstheme="minorHAnsi"/>
                <w:b w:val="0"/>
                <w:bCs/>
              </w:rPr>
            </w:pPr>
            <w:r>
              <w:rPr>
                <w:rFonts w:cstheme="minorHAnsi"/>
                <w:b w:val="0"/>
                <w:bCs/>
              </w:rPr>
              <w:lastRenderedPageBreak/>
              <w:t>2</w:t>
            </w:r>
          </w:p>
        </w:tc>
        <w:tc>
          <w:tcPr>
            <w:tcW w:w="2126" w:type="dxa"/>
          </w:tcPr>
          <w:p w14:paraId="105BD408" w14:textId="77777777" w:rsidR="009579C0" w:rsidRPr="00E50789" w:rsidRDefault="009579C0" w:rsidP="00DA6F9C">
            <w:pPr>
              <w:spacing w:before="40" w:after="120"/>
              <w:rPr>
                <w:rFonts w:cstheme="minorHAnsi"/>
                <w:bCs/>
              </w:rPr>
            </w:pPr>
            <w:r w:rsidRPr="00E50789">
              <w:rPr>
                <w:rFonts w:cstheme="minorHAnsi"/>
                <w:bCs/>
              </w:rPr>
              <w:t>Expert en gestion de l’environnement (déchets solides et liquide)</w:t>
            </w:r>
          </w:p>
          <w:p w14:paraId="2DE1FA0B" w14:textId="77777777" w:rsidR="009579C0" w:rsidRDefault="009579C0" w:rsidP="00DA6F9C">
            <w:pPr>
              <w:spacing w:before="40" w:after="120"/>
              <w:rPr>
                <w:rFonts w:cstheme="minorHAnsi"/>
                <w:b w:val="0"/>
                <w:bCs/>
              </w:rPr>
            </w:pPr>
          </w:p>
        </w:tc>
        <w:tc>
          <w:tcPr>
            <w:tcW w:w="7230" w:type="dxa"/>
          </w:tcPr>
          <w:p w14:paraId="5142483E" w14:textId="77777777" w:rsidR="009579C0" w:rsidRPr="008100E1" w:rsidRDefault="009579C0" w:rsidP="00B05372">
            <w:pPr>
              <w:pStyle w:val="Paragraphedeliste"/>
              <w:numPr>
                <w:ilvl w:val="0"/>
                <w:numId w:val="43"/>
              </w:numPr>
              <w:spacing w:before="40" w:after="120"/>
              <w:rPr>
                <w:rFonts w:cstheme="minorHAnsi"/>
                <w:b w:val="0"/>
              </w:rPr>
            </w:pPr>
            <w:r w:rsidRPr="008100E1">
              <w:rPr>
                <w:rFonts w:cstheme="minorHAnsi"/>
                <w:b w:val="0"/>
              </w:rPr>
              <w:t>Master (Bac+5 minimum) en science et gestion de l’environnement, ingénierie urbaine, développement local, génie sanitaire, gestion des déchets ou équivalent.</w:t>
            </w:r>
          </w:p>
          <w:p w14:paraId="76DA60F7" w14:textId="77777777" w:rsidR="009579C0" w:rsidRPr="008100E1" w:rsidRDefault="009579C0" w:rsidP="00B05372">
            <w:pPr>
              <w:pStyle w:val="Paragraphedeliste"/>
              <w:numPr>
                <w:ilvl w:val="0"/>
                <w:numId w:val="43"/>
              </w:numPr>
              <w:spacing w:before="40" w:after="120"/>
              <w:rPr>
                <w:rFonts w:cstheme="minorHAnsi"/>
                <w:b w:val="0"/>
              </w:rPr>
            </w:pPr>
            <w:r w:rsidRPr="008100E1">
              <w:rPr>
                <w:rFonts w:cstheme="minorHAnsi"/>
                <w:b w:val="0"/>
              </w:rPr>
              <w:t>Minimum 7 ans, dont au moins 3 missions similaires (assainissement, gestion des déchets, environnement urbain).</w:t>
            </w:r>
          </w:p>
          <w:p w14:paraId="32C6D9E5" w14:textId="35B505BA" w:rsidR="009579C0" w:rsidRDefault="009579C0" w:rsidP="00B05372">
            <w:pPr>
              <w:pStyle w:val="Paragraphedeliste"/>
              <w:numPr>
                <w:ilvl w:val="0"/>
                <w:numId w:val="43"/>
              </w:numPr>
              <w:spacing w:before="40" w:after="120"/>
              <w:rPr>
                <w:rFonts w:cstheme="minorHAnsi"/>
                <w:b w:val="0"/>
              </w:rPr>
            </w:pPr>
            <w:r w:rsidRPr="008100E1">
              <w:rPr>
                <w:rFonts w:cstheme="minorHAnsi"/>
                <w:b w:val="0"/>
              </w:rPr>
              <w:t>Compétences en analyse des politiques locales d’assainissement, expertise technique sur les filières de gestion des déchets solides et liquides.</w:t>
            </w:r>
          </w:p>
          <w:p w14:paraId="7CA96F0F" w14:textId="30ABAC28" w:rsidR="00B05372" w:rsidRPr="008100E1" w:rsidRDefault="000B45DC" w:rsidP="00B05372">
            <w:pPr>
              <w:pStyle w:val="Paragraphedeliste"/>
              <w:numPr>
                <w:ilvl w:val="0"/>
                <w:numId w:val="43"/>
              </w:numPr>
              <w:spacing w:before="40" w:after="120"/>
              <w:rPr>
                <w:rFonts w:cstheme="minorHAnsi"/>
                <w:b w:val="0"/>
              </w:rPr>
            </w:pPr>
            <w:r w:rsidRPr="00B05372">
              <w:rPr>
                <w:rFonts w:cstheme="minorHAnsi"/>
                <w:b w:val="0"/>
                <w:iCs/>
              </w:rPr>
              <w:t>Connaissance avéré des politiques, réglementations et pratiques de gestion des déchets et assainissement au Togo et en A</w:t>
            </w:r>
            <w:r w:rsidR="00B05372">
              <w:rPr>
                <w:rFonts w:cstheme="minorHAnsi"/>
                <w:b w:val="0"/>
                <w:iCs/>
              </w:rPr>
              <w:t xml:space="preserve">frique de l’Ouest est un atout </w:t>
            </w:r>
          </w:p>
          <w:p w14:paraId="35DCB2D7" w14:textId="77777777" w:rsidR="009579C0" w:rsidRPr="00A826EF" w:rsidRDefault="009579C0" w:rsidP="00B05372">
            <w:pPr>
              <w:pStyle w:val="Paragraphedeliste"/>
              <w:numPr>
                <w:ilvl w:val="0"/>
                <w:numId w:val="43"/>
              </w:numPr>
              <w:rPr>
                <w:rFonts w:cstheme="minorHAnsi"/>
                <w:bCs/>
              </w:rPr>
            </w:pPr>
            <w:r w:rsidRPr="008100E1">
              <w:rPr>
                <w:rFonts w:cstheme="minorHAnsi"/>
                <w:b w:val="0"/>
              </w:rPr>
              <w:t>Bonne connaissance du contexte du Togo</w:t>
            </w:r>
          </w:p>
          <w:p w14:paraId="11A1EAE7" w14:textId="16009161" w:rsidR="00B05372" w:rsidRPr="009E3274" w:rsidRDefault="00B05372" w:rsidP="00A826EF">
            <w:pPr>
              <w:pStyle w:val="Paragraphedeliste"/>
              <w:numPr>
                <w:ilvl w:val="0"/>
                <w:numId w:val="43"/>
              </w:numPr>
              <w:spacing w:before="0" w:after="0"/>
              <w:rPr>
                <w:rFonts w:cstheme="minorHAnsi"/>
                <w:b w:val="0"/>
                <w:iCs/>
              </w:rPr>
            </w:pPr>
            <w:r w:rsidRPr="009E3274">
              <w:rPr>
                <w:rFonts w:cstheme="minorHAnsi"/>
                <w:b w:val="0"/>
                <w:iCs/>
              </w:rPr>
              <w:t>Excellente maîtrise du français (écrit / oral).</w:t>
            </w:r>
          </w:p>
        </w:tc>
      </w:tr>
      <w:tr w:rsidR="009579C0" w14:paraId="20B142F2" w14:textId="77777777" w:rsidTr="00DA6F9C">
        <w:tc>
          <w:tcPr>
            <w:tcW w:w="568" w:type="dxa"/>
          </w:tcPr>
          <w:p w14:paraId="7C73D5FC" w14:textId="05F7F0BB" w:rsidR="009579C0" w:rsidRDefault="000D325A" w:rsidP="00DA6F9C">
            <w:pPr>
              <w:spacing w:before="40" w:after="120"/>
              <w:rPr>
                <w:rFonts w:cstheme="minorHAnsi"/>
                <w:b w:val="0"/>
                <w:bCs/>
              </w:rPr>
            </w:pPr>
            <w:r>
              <w:rPr>
                <w:rFonts w:cstheme="minorHAnsi"/>
                <w:b w:val="0"/>
                <w:bCs/>
              </w:rPr>
              <w:t>3</w:t>
            </w:r>
          </w:p>
        </w:tc>
        <w:tc>
          <w:tcPr>
            <w:tcW w:w="2126" w:type="dxa"/>
          </w:tcPr>
          <w:p w14:paraId="02E52295" w14:textId="77777777" w:rsidR="009579C0" w:rsidRPr="00E50789" w:rsidRDefault="009579C0" w:rsidP="00DA6F9C">
            <w:pPr>
              <w:spacing w:before="40" w:after="120"/>
              <w:contextualSpacing/>
              <w:jc w:val="left"/>
              <w:rPr>
                <w:rFonts w:cstheme="minorHAnsi"/>
                <w:bCs/>
              </w:rPr>
            </w:pPr>
            <w:r w:rsidRPr="00E50789">
              <w:rPr>
                <w:rFonts w:cstheme="minorHAnsi"/>
                <w:bCs/>
              </w:rPr>
              <w:t>Expert en Gouvernance Locale / Décentralisation</w:t>
            </w:r>
          </w:p>
          <w:p w14:paraId="2B6C4F53" w14:textId="77777777" w:rsidR="009579C0" w:rsidRDefault="009579C0" w:rsidP="00DA6F9C">
            <w:pPr>
              <w:spacing w:before="40" w:after="120"/>
              <w:rPr>
                <w:rFonts w:cstheme="minorHAnsi"/>
                <w:b w:val="0"/>
                <w:bCs/>
              </w:rPr>
            </w:pPr>
          </w:p>
        </w:tc>
        <w:tc>
          <w:tcPr>
            <w:tcW w:w="7230" w:type="dxa"/>
          </w:tcPr>
          <w:p w14:paraId="752BE889" w14:textId="77777777" w:rsidR="009579C0" w:rsidRPr="00F04ED0" w:rsidRDefault="009579C0" w:rsidP="00B05372">
            <w:pPr>
              <w:numPr>
                <w:ilvl w:val="0"/>
                <w:numId w:val="51"/>
              </w:numPr>
              <w:spacing w:before="40" w:after="120"/>
              <w:contextualSpacing/>
              <w:rPr>
                <w:rFonts w:cstheme="minorHAnsi"/>
                <w:b w:val="0"/>
              </w:rPr>
            </w:pPr>
            <w:r w:rsidRPr="00F04ED0">
              <w:rPr>
                <w:rFonts w:cstheme="minorHAnsi"/>
                <w:b w:val="0"/>
              </w:rPr>
              <w:t>Master (Bac+5 minimum) en sciences politiques, administration publique ou développement local ou équivalent.</w:t>
            </w:r>
          </w:p>
          <w:p w14:paraId="3084C841" w14:textId="77777777" w:rsidR="009579C0" w:rsidRPr="00F04ED0" w:rsidRDefault="009579C0" w:rsidP="00B05372">
            <w:pPr>
              <w:numPr>
                <w:ilvl w:val="0"/>
                <w:numId w:val="51"/>
              </w:numPr>
              <w:spacing w:before="40" w:after="120"/>
              <w:contextualSpacing/>
              <w:rPr>
                <w:rFonts w:cstheme="minorHAnsi"/>
                <w:b w:val="0"/>
              </w:rPr>
            </w:pPr>
            <w:r w:rsidRPr="00F04ED0">
              <w:rPr>
                <w:rFonts w:cstheme="minorHAnsi"/>
                <w:b w:val="0"/>
              </w:rPr>
              <w:t>Minimum 7 ans, dont au moins 3 missions similaires d’appui institutionnel ou d’évaluation de projets municipaux.</w:t>
            </w:r>
          </w:p>
          <w:p w14:paraId="71034272" w14:textId="77777777" w:rsidR="009579C0" w:rsidRDefault="009579C0" w:rsidP="00B05372">
            <w:pPr>
              <w:numPr>
                <w:ilvl w:val="0"/>
                <w:numId w:val="51"/>
              </w:numPr>
              <w:spacing w:before="40" w:after="120"/>
              <w:contextualSpacing/>
              <w:rPr>
                <w:rFonts w:cstheme="minorHAnsi"/>
                <w:b w:val="0"/>
              </w:rPr>
            </w:pPr>
            <w:r w:rsidRPr="00F04ED0">
              <w:rPr>
                <w:rFonts w:cstheme="minorHAnsi"/>
                <w:b w:val="0"/>
              </w:rPr>
              <w:t xml:space="preserve"> Connaissance des mécanismes de gouvernance locale et des dynamiques de participation citoyenne.</w:t>
            </w:r>
          </w:p>
          <w:p w14:paraId="251911A4" w14:textId="77777777" w:rsidR="009579C0" w:rsidRPr="008100E1" w:rsidRDefault="009579C0" w:rsidP="00B05372">
            <w:pPr>
              <w:numPr>
                <w:ilvl w:val="0"/>
                <w:numId w:val="51"/>
              </w:numPr>
              <w:spacing w:before="40" w:after="120"/>
              <w:contextualSpacing/>
              <w:rPr>
                <w:rFonts w:cstheme="minorHAnsi"/>
                <w:b w:val="0"/>
              </w:rPr>
            </w:pPr>
            <w:r w:rsidRPr="008100E1">
              <w:rPr>
                <w:rFonts w:cstheme="minorHAnsi"/>
                <w:b w:val="0"/>
              </w:rPr>
              <w:t xml:space="preserve">Expérience dans le secteur de la gouvernance locale, du développement municipal ou de l’assainissement </w:t>
            </w:r>
          </w:p>
          <w:p w14:paraId="4DC68EBA" w14:textId="77777777" w:rsidR="009579C0" w:rsidRPr="008100E1" w:rsidRDefault="009579C0" w:rsidP="00B05372">
            <w:pPr>
              <w:numPr>
                <w:ilvl w:val="0"/>
                <w:numId w:val="51"/>
              </w:numPr>
              <w:spacing w:before="360" w:after="360"/>
              <w:contextualSpacing/>
              <w:rPr>
                <w:rFonts w:cstheme="minorHAnsi"/>
                <w:b w:val="0"/>
              </w:rPr>
            </w:pPr>
            <w:r w:rsidRPr="008100E1">
              <w:rPr>
                <w:rFonts w:cstheme="minorHAnsi"/>
                <w:b w:val="0"/>
              </w:rPr>
              <w:t>Expérience en analyse de la durabilité et de l’autonomisation institutionnelle des services publics locaux.</w:t>
            </w:r>
          </w:p>
          <w:p w14:paraId="3BCD05B7" w14:textId="77777777" w:rsidR="00B05372" w:rsidRDefault="009579C0" w:rsidP="00B05372">
            <w:pPr>
              <w:numPr>
                <w:ilvl w:val="0"/>
                <w:numId w:val="51"/>
              </w:numPr>
              <w:spacing w:before="360" w:after="360"/>
              <w:contextualSpacing/>
              <w:rPr>
                <w:rFonts w:cstheme="minorHAnsi"/>
                <w:b w:val="0"/>
                <w:bCs/>
              </w:rPr>
            </w:pPr>
            <w:r w:rsidRPr="008100E1">
              <w:rPr>
                <w:rFonts w:cstheme="minorHAnsi"/>
                <w:b w:val="0"/>
              </w:rPr>
              <w:t xml:space="preserve">Bonne connaissance du contexte du Togo </w:t>
            </w:r>
          </w:p>
          <w:p w14:paraId="555E60B7" w14:textId="09988904" w:rsidR="00B05372" w:rsidRPr="009E3274" w:rsidRDefault="00B05372" w:rsidP="00B05372">
            <w:pPr>
              <w:numPr>
                <w:ilvl w:val="0"/>
                <w:numId w:val="51"/>
              </w:numPr>
              <w:spacing w:before="360" w:after="360"/>
              <w:contextualSpacing/>
              <w:rPr>
                <w:rFonts w:cstheme="minorHAnsi"/>
                <w:b w:val="0"/>
                <w:bCs/>
              </w:rPr>
            </w:pPr>
            <w:r w:rsidRPr="009E3274">
              <w:rPr>
                <w:rFonts w:cstheme="minorHAnsi"/>
                <w:b w:val="0"/>
                <w:iCs/>
              </w:rPr>
              <w:t>Excellente maîtrise du français (écrit / oral).</w:t>
            </w:r>
          </w:p>
        </w:tc>
      </w:tr>
      <w:tr w:rsidR="009579C0" w14:paraId="7A5FD865" w14:textId="77777777" w:rsidTr="00DA6F9C">
        <w:tc>
          <w:tcPr>
            <w:tcW w:w="568" w:type="dxa"/>
          </w:tcPr>
          <w:p w14:paraId="4B61F80F" w14:textId="16339089" w:rsidR="009579C0" w:rsidRDefault="000D325A" w:rsidP="00DA6F9C">
            <w:pPr>
              <w:spacing w:before="40" w:after="120"/>
              <w:rPr>
                <w:rFonts w:cstheme="minorHAnsi"/>
                <w:b w:val="0"/>
                <w:bCs/>
              </w:rPr>
            </w:pPr>
            <w:r>
              <w:rPr>
                <w:rFonts w:cstheme="minorHAnsi"/>
                <w:b w:val="0"/>
                <w:bCs/>
              </w:rPr>
              <w:t>4</w:t>
            </w:r>
          </w:p>
        </w:tc>
        <w:tc>
          <w:tcPr>
            <w:tcW w:w="2126" w:type="dxa"/>
          </w:tcPr>
          <w:p w14:paraId="08762F7E" w14:textId="77777777" w:rsidR="009579C0" w:rsidRPr="00F04ED0" w:rsidRDefault="009579C0" w:rsidP="00DA6F9C">
            <w:pPr>
              <w:spacing w:before="40" w:after="120"/>
              <w:jc w:val="left"/>
              <w:rPr>
                <w:rFonts w:cstheme="minorHAnsi"/>
                <w:bCs/>
              </w:rPr>
            </w:pPr>
            <w:r w:rsidRPr="00F04ED0">
              <w:rPr>
                <w:rFonts w:cstheme="minorHAnsi"/>
                <w:bCs/>
              </w:rPr>
              <w:t>Expert en s</w:t>
            </w:r>
            <w:r w:rsidRPr="008100E1">
              <w:rPr>
                <w:rFonts w:cstheme="minorHAnsi"/>
                <w:bCs/>
              </w:rPr>
              <w:t>ocio-économie / Développement communautaire</w:t>
            </w:r>
          </w:p>
          <w:p w14:paraId="3908B8A9" w14:textId="77777777" w:rsidR="009579C0" w:rsidRDefault="009579C0" w:rsidP="00DA6F9C">
            <w:pPr>
              <w:spacing w:before="40" w:after="120"/>
              <w:rPr>
                <w:rFonts w:cstheme="minorHAnsi"/>
                <w:b w:val="0"/>
                <w:bCs/>
              </w:rPr>
            </w:pPr>
          </w:p>
        </w:tc>
        <w:tc>
          <w:tcPr>
            <w:tcW w:w="7230" w:type="dxa"/>
          </w:tcPr>
          <w:p w14:paraId="1EA0F49A" w14:textId="77777777" w:rsidR="009579C0" w:rsidRPr="008100E1" w:rsidRDefault="009579C0" w:rsidP="00B05372">
            <w:pPr>
              <w:pStyle w:val="Paragraphedeliste"/>
              <w:numPr>
                <w:ilvl w:val="0"/>
                <w:numId w:val="52"/>
              </w:numPr>
              <w:spacing w:before="40" w:after="120"/>
              <w:rPr>
                <w:rFonts w:cstheme="minorHAnsi"/>
                <w:b w:val="0"/>
              </w:rPr>
            </w:pPr>
            <w:r w:rsidRPr="008100E1">
              <w:rPr>
                <w:rFonts w:cstheme="minorHAnsi"/>
                <w:b w:val="0"/>
                <w:bCs/>
              </w:rPr>
              <w:t xml:space="preserve">Master (Bac+5 minimum) </w:t>
            </w:r>
            <w:r w:rsidRPr="008100E1">
              <w:rPr>
                <w:rFonts w:cstheme="minorHAnsi"/>
                <w:b w:val="0"/>
              </w:rPr>
              <w:t>en sociologie, économie du développement ou anthropologie.</w:t>
            </w:r>
          </w:p>
          <w:p w14:paraId="1FD47D2E" w14:textId="77777777" w:rsidR="009579C0" w:rsidRPr="008100E1" w:rsidRDefault="009579C0" w:rsidP="00B05372">
            <w:pPr>
              <w:pStyle w:val="Paragraphedeliste"/>
              <w:numPr>
                <w:ilvl w:val="0"/>
                <w:numId w:val="52"/>
              </w:numPr>
              <w:spacing w:before="40" w:after="120"/>
              <w:rPr>
                <w:rFonts w:cstheme="minorHAnsi"/>
                <w:b w:val="0"/>
              </w:rPr>
            </w:pPr>
            <w:r w:rsidRPr="008100E1">
              <w:rPr>
                <w:rFonts w:cstheme="minorHAnsi"/>
                <w:b w:val="0"/>
              </w:rPr>
              <w:t>Minimum 7 ans, avec au moins 3 missions portant sur l’évaluation de projets communautaires.</w:t>
            </w:r>
          </w:p>
          <w:p w14:paraId="35D32142" w14:textId="77777777" w:rsidR="009579C0" w:rsidRPr="008100E1" w:rsidRDefault="009579C0" w:rsidP="00B05372">
            <w:pPr>
              <w:pStyle w:val="Paragraphedeliste"/>
              <w:numPr>
                <w:ilvl w:val="0"/>
                <w:numId w:val="52"/>
              </w:numPr>
              <w:rPr>
                <w:rFonts w:cstheme="minorHAnsi"/>
                <w:b w:val="0"/>
              </w:rPr>
            </w:pPr>
            <w:r w:rsidRPr="008100E1">
              <w:rPr>
                <w:rFonts w:cstheme="minorHAnsi"/>
                <w:b w:val="0"/>
              </w:rPr>
              <w:t>Expérience dans la collecte et l’analyse de données quantitatives et qualitatives, y compris la conduite d’enquêtes auprès des populations et entretiens avec parties prenantes, et capacité avérer à recruter, former et superviser des équipes d’agents de collecte ;</w:t>
            </w:r>
          </w:p>
          <w:p w14:paraId="5CF211F2" w14:textId="4DD77457" w:rsidR="00B05372" w:rsidRPr="00B05372" w:rsidRDefault="009579C0" w:rsidP="00B05372">
            <w:pPr>
              <w:pStyle w:val="Paragraphedeliste"/>
              <w:numPr>
                <w:ilvl w:val="0"/>
                <w:numId w:val="52"/>
              </w:numPr>
              <w:spacing w:before="40" w:after="120"/>
              <w:rPr>
                <w:rFonts w:cstheme="minorHAnsi"/>
              </w:rPr>
            </w:pPr>
            <w:r w:rsidRPr="008100E1">
              <w:rPr>
                <w:rFonts w:cstheme="minorHAnsi"/>
                <w:b w:val="0"/>
              </w:rPr>
              <w:t xml:space="preserve">Compétence dans la conduite d’enquêtes de terrain, analyse d’impact social et économique, </w:t>
            </w:r>
            <w:r w:rsidR="00B05372" w:rsidRPr="00B05372">
              <w:rPr>
                <w:b w:val="0"/>
              </w:rPr>
              <w:t>sensibilité aux aspects transversaux (genre, inclusion, participation communautaire) </w:t>
            </w:r>
          </w:p>
          <w:p w14:paraId="7B192464" w14:textId="77777777" w:rsidR="009579C0" w:rsidRPr="00E41B5C" w:rsidRDefault="009579C0" w:rsidP="00B05372">
            <w:pPr>
              <w:pStyle w:val="Paragraphedeliste"/>
              <w:numPr>
                <w:ilvl w:val="0"/>
                <w:numId w:val="52"/>
              </w:numPr>
              <w:spacing w:before="40" w:after="120"/>
              <w:rPr>
                <w:rFonts w:cstheme="minorHAnsi"/>
              </w:rPr>
            </w:pPr>
            <w:r w:rsidRPr="008100E1">
              <w:rPr>
                <w:rFonts w:cstheme="minorHAnsi"/>
                <w:b w:val="0"/>
              </w:rPr>
              <w:t>Bonne connaissance du contexte du Togo</w:t>
            </w:r>
          </w:p>
          <w:p w14:paraId="10E9F4C5" w14:textId="20EBFB63" w:rsidR="00B05372" w:rsidRPr="00E41B5C" w:rsidRDefault="00B05372" w:rsidP="00A826EF">
            <w:pPr>
              <w:pStyle w:val="Paragraphedeliste"/>
              <w:numPr>
                <w:ilvl w:val="0"/>
                <w:numId w:val="52"/>
              </w:numPr>
              <w:spacing w:before="0" w:after="0"/>
              <w:rPr>
                <w:rFonts w:cstheme="minorHAnsi"/>
                <w:b w:val="0"/>
                <w:iCs/>
              </w:rPr>
            </w:pPr>
            <w:r w:rsidRPr="00E41B5C">
              <w:rPr>
                <w:rFonts w:cstheme="minorHAnsi"/>
                <w:b w:val="0"/>
                <w:iCs/>
              </w:rPr>
              <w:t>Excellente maîtrise du français (écrit / oral).</w:t>
            </w:r>
          </w:p>
        </w:tc>
      </w:tr>
      <w:tr w:rsidR="009579C0" w14:paraId="0E2968E1" w14:textId="77777777" w:rsidTr="00DA6F9C">
        <w:tc>
          <w:tcPr>
            <w:tcW w:w="568" w:type="dxa"/>
          </w:tcPr>
          <w:p w14:paraId="49FD88B0" w14:textId="65A2F39C" w:rsidR="009579C0" w:rsidRDefault="000D325A" w:rsidP="00DA6F9C">
            <w:pPr>
              <w:spacing w:before="40" w:after="120"/>
              <w:rPr>
                <w:rFonts w:cstheme="minorHAnsi"/>
                <w:b w:val="0"/>
                <w:bCs/>
              </w:rPr>
            </w:pPr>
            <w:r>
              <w:rPr>
                <w:rFonts w:cstheme="minorHAnsi"/>
                <w:b w:val="0"/>
                <w:bCs/>
              </w:rPr>
              <w:lastRenderedPageBreak/>
              <w:t>5</w:t>
            </w:r>
          </w:p>
        </w:tc>
        <w:tc>
          <w:tcPr>
            <w:tcW w:w="2126" w:type="dxa"/>
          </w:tcPr>
          <w:p w14:paraId="1E71944B" w14:textId="77777777" w:rsidR="009579C0" w:rsidRPr="008100E1" w:rsidRDefault="009579C0" w:rsidP="00DA6F9C">
            <w:pPr>
              <w:spacing w:before="40" w:after="120"/>
              <w:rPr>
                <w:rFonts w:cstheme="minorHAnsi"/>
                <w:bCs/>
              </w:rPr>
            </w:pPr>
            <w:r w:rsidRPr="008100E1">
              <w:rPr>
                <w:rFonts w:cstheme="minorHAnsi"/>
                <w:bCs/>
              </w:rPr>
              <w:t>Analyste quantitatif / Spécialiste en suivi-évaluation</w:t>
            </w:r>
          </w:p>
          <w:p w14:paraId="0652B83F" w14:textId="77777777" w:rsidR="009579C0" w:rsidRPr="008100E1" w:rsidRDefault="009579C0" w:rsidP="00DA6F9C">
            <w:pPr>
              <w:spacing w:before="40" w:after="120"/>
              <w:rPr>
                <w:rFonts w:cstheme="minorHAnsi"/>
                <w:bCs/>
              </w:rPr>
            </w:pPr>
          </w:p>
          <w:p w14:paraId="2E7308CD" w14:textId="77777777" w:rsidR="009579C0" w:rsidRPr="008100E1" w:rsidRDefault="009579C0" w:rsidP="00DA6F9C">
            <w:pPr>
              <w:spacing w:before="40" w:after="120"/>
              <w:rPr>
                <w:rFonts w:cstheme="minorHAnsi"/>
                <w:bCs/>
              </w:rPr>
            </w:pPr>
          </w:p>
        </w:tc>
        <w:tc>
          <w:tcPr>
            <w:tcW w:w="7230" w:type="dxa"/>
          </w:tcPr>
          <w:p w14:paraId="0E2577FE" w14:textId="77777777" w:rsidR="009579C0" w:rsidRPr="008100E1" w:rsidRDefault="009579C0" w:rsidP="00B05372">
            <w:pPr>
              <w:numPr>
                <w:ilvl w:val="0"/>
                <w:numId w:val="53"/>
              </w:numPr>
              <w:spacing w:before="40" w:after="120"/>
              <w:contextualSpacing/>
              <w:rPr>
                <w:rFonts w:cstheme="minorHAnsi"/>
                <w:b w:val="0"/>
              </w:rPr>
            </w:pPr>
            <w:r w:rsidRPr="008100E1">
              <w:rPr>
                <w:rFonts w:cstheme="minorHAnsi"/>
                <w:b w:val="0"/>
              </w:rPr>
              <w:t>Master (Bac+5 minimum) en statistiques, économie ou suivi-évaluation.</w:t>
            </w:r>
          </w:p>
          <w:p w14:paraId="28E89122" w14:textId="77777777" w:rsidR="009E3274" w:rsidRDefault="009579C0" w:rsidP="009E3274">
            <w:pPr>
              <w:numPr>
                <w:ilvl w:val="0"/>
                <w:numId w:val="53"/>
              </w:numPr>
              <w:spacing w:before="40" w:after="120"/>
              <w:contextualSpacing/>
              <w:rPr>
                <w:rFonts w:cstheme="minorHAnsi"/>
                <w:b w:val="0"/>
              </w:rPr>
            </w:pPr>
            <w:r w:rsidRPr="008100E1">
              <w:rPr>
                <w:rFonts w:cstheme="minorHAnsi"/>
                <w:b w:val="0"/>
              </w:rPr>
              <w:t>Minimum 5 ans, avec au moins 2 missions d’évaluation impliquant la collecte et l’analyse de données quantitatives.</w:t>
            </w:r>
          </w:p>
          <w:p w14:paraId="5777695B" w14:textId="31A8844F" w:rsidR="00B05372" w:rsidRPr="009E3274" w:rsidRDefault="00B05372" w:rsidP="009E3274">
            <w:pPr>
              <w:numPr>
                <w:ilvl w:val="0"/>
                <w:numId w:val="53"/>
              </w:numPr>
              <w:spacing w:before="40" w:after="120"/>
              <w:contextualSpacing/>
              <w:rPr>
                <w:rFonts w:cstheme="minorHAnsi"/>
                <w:b w:val="0"/>
              </w:rPr>
            </w:pPr>
            <w:r w:rsidRPr="009E3274">
              <w:rPr>
                <w:b w:val="0"/>
              </w:rPr>
              <w:t>Capacité à concevoir et appliquer des instruments de collecte de données fiables (questionnaires, guides d’entretien, focus groups).</w:t>
            </w:r>
          </w:p>
          <w:p w14:paraId="580E479C" w14:textId="0C2C3324" w:rsidR="009579C0" w:rsidRPr="00B05372" w:rsidRDefault="009579C0" w:rsidP="00B05372">
            <w:pPr>
              <w:numPr>
                <w:ilvl w:val="0"/>
                <w:numId w:val="53"/>
              </w:numPr>
              <w:spacing w:before="40" w:after="120"/>
              <w:contextualSpacing/>
              <w:rPr>
                <w:rFonts w:cstheme="minorHAnsi"/>
                <w:b w:val="0"/>
              </w:rPr>
            </w:pPr>
            <w:r w:rsidRPr="00B05372">
              <w:rPr>
                <w:rFonts w:cstheme="minorHAnsi"/>
                <w:b w:val="0"/>
                <w:iCs/>
              </w:rPr>
              <w:t>Excellente maitrise du traitement de données, triangulation et analyse statistiques ;</w:t>
            </w:r>
          </w:p>
          <w:p w14:paraId="37229BC6" w14:textId="1EA20535" w:rsidR="00A43B10" w:rsidRDefault="009579C0" w:rsidP="00A826EF">
            <w:pPr>
              <w:numPr>
                <w:ilvl w:val="0"/>
                <w:numId w:val="53"/>
              </w:numPr>
              <w:spacing w:before="40" w:after="120"/>
              <w:contextualSpacing/>
              <w:rPr>
                <w:rFonts w:cstheme="minorHAnsi"/>
              </w:rPr>
            </w:pPr>
            <w:r w:rsidRPr="008100E1">
              <w:rPr>
                <w:rFonts w:cstheme="minorHAnsi"/>
                <w:b w:val="0"/>
                <w:kern w:val="2"/>
                <w14:ligatures w14:val="standardContextual"/>
              </w:rPr>
              <w:t>Maîtrise des logici</w:t>
            </w:r>
            <w:r>
              <w:rPr>
                <w:rFonts w:cstheme="minorHAnsi"/>
                <w:b w:val="0"/>
                <w:kern w:val="2"/>
                <w14:ligatures w14:val="standardContextual"/>
              </w:rPr>
              <w:t>els statisti</w:t>
            </w:r>
            <w:r w:rsidR="00E41B5C">
              <w:rPr>
                <w:rFonts w:cstheme="minorHAnsi"/>
                <w:b w:val="0"/>
                <w:kern w:val="2"/>
                <w14:ligatures w14:val="standardContextual"/>
              </w:rPr>
              <w:t>ques (KoboCollect, SPSS, STATA</w:t>
            </w:r>
            <w:r w:rsidR="009E3274">
              <w:rPr>
                <w:rFonts w:cstheme="minorHAnsi"/>
                <w:b w:val="0"/>
                <w:kern w:val="2"/>
                <w14:ligatures w14:val="standardContextual"/>
              </w:rPr>
              <w:t>…</w:t>
            </w:r>
            <w:r w:rsidR="00E41B5C">
              <w:rPr>
                <w:rFonts w:cstheme="minorHAnsi"/>
                <w:b w:val="0"/>
                <w:kern w:val="2"/>
                <w14:ligatures w14:val="standardContextual"/>
              </w:rPr>
              <w:t>)</w:t>
            </w:r>
            <w:r w:rsidRPr="008100E1">
              <w:rPr>
                <w:rFonts w:cstheme="minorHAnsi"/>
                <w:b w:val="0"/>
                <w:kern w:val="2"/>
                <w14:ligatures w14:val="standardContextual"/>
              </w:rPr>
              <w:t xml:space="preserve"> conception d’outils de collecte et analyse d’indicateurs</w:t>
            </w:r>
          </w:p>
          <w:p w14:paraId="13B7D314" w14:textId="5D970412" w:rsidR="00B05372" w:rsidRPr="009E3274" w:rsidRDefault="00B05372" w:rsidP="00A43B10">
            <w:pPr>
              <w:numPr>
                <w:ilvl w:val="0"/>
                <w:numId w:val="53"/>
              </w:numPr>
              <w:spacing w:before="40" w:after="120"/>
              <w:contextualSpacing/>
              <w:rPr>
                <w:rFonts w:cstheme="minorHAnsi"/>
                <w:b w:val="0"/>
              </w:rPr>
            </w:pPr>
            <w:r w:rsidRPr="009E3274">
              <w:rPr>
                <w:rFonts w:cstheme="minorHAnsi"/>
                <w:b w:val="0"/>
                <w:iCs/>
              </w:rPr>
              <w:t>Excellente maîtrise du français (écrit / oral).</w:t>
            </w:r>
          </w:p>
        </w:tc>
      </w:tr>
    </w:tbl>
    <w:p w14:paraId="3E420DC6" w14:textId="77777777" w:rsidR="009E3274" w:rsidRDefault="009E3274" w:rsidP="00BB52F8">
      <w:pPr>
        <w:spacing w:before="40" w:after="120"/>
        <w:rPr>
          <w:rFonts w:cstheme="minorHAnsi"/>
          <w:iCs/>
        </w:rPr>
      </w:pPr>
    </w:p>
    <w:p w14:paraId="61311AD2" w14:textId="71896058" w:rsidR="007424D5" w:rsidRPr="009E3274" w:rsidRDefault="009E3274" w:rsidP="00BB52F8">
      <w:pPr>
        <w:spacing w:before="40" w:after="120"/>
        <w:rPr>
          <w:rFonts w:cstheme="minorHAnsi"/>
        </w:rPr>
      </w:pPr>
      <w:r w:rsidRPr="009E3274">
        <w:rPr>
          <w:rFonts w:cstheme="minorHAnsi"/>
        </w:rPr>
        <w:t xml:space="preserve">La complémentarité des profils des experts sera un élément déterminant du processus de sélection. L’équipe proposée devra présenter dans la mesure du possible un équilibre homme/femme, et cela devra également se refléter dans le recrutement des agents de collecte.  Le bureau d’études ou l’évaluateur(e) mobilisé pour la prestation ne doit pas avoir de liens avec les parties prenantes qui soient susceptibles d’interférer dans le processus d’évaluation et de mettre en doute l’impartialité et l’objectivité de ses conclusions. </w:t>
      </w:r>
    </w:p>
    <w:p w14:paraId="33DEE2ED" w14:textId="77777777" w:rsidR="007424D5" w:rsidRPr="007424D5" w:rsidRDefault="007424D5" w:rsidP="00CA4998">
      <w:pPr>
        <w:pStyle w:val="Titre2"/>
        <w:numPr>
          <w:ilvl w:val="0"/>
          <w:numId w:val="22"/>
        </w:numPr>
      </w:pPr>
      <w:bookmarkStart w:id="18" w:name="_Toc137023983"/>
      <w:r w:rsidRPr="007424D5">
        <w:t>Mesures éthiques</w:t>
      </w:r>
      <w:bookmarkEnd w:id="18"/>
      <w:r w:rsidRPr="007424D5">
        <w:t xml:space="preserve">   </w:t>
      </w:r>
    </w:p>
    <w:p w14:paraId="0B33E8DA" w14:textId="77777777" w:rsidR="007424D5" w:rsidRPr="007424D5" w:rsidRDefault="007424D5" w:rsidP="00BB52F8">
      <w:pPr>
        <w:spacing w:before="40" w:after="120"/>
        <w:rPr>
          <w:rFonts w:cstheme="minorHAnsi"/>
        </w:rPr>
      </w:pPr>
      <w:r w:rsidRPr="007424D5">
        <w:rPr>
          <w:rFonts w:cstheme="minorHAnsi"/>
        </w:rPr>
        <w:t xml:space="preserve">Dans le cadre de chaque évaluation, EF s’engage à faire respecter certaines mesures éthiques. La prise en compte de ces mesures dans l’offre technique est impérative et l’évaluateur devra s’assurer du respect de ces principes tout au long du processus de l’évaluation et notamment durant les missions terrains, de collecte et d’analyse des données :  </w:t>
      </w:r>
    </w:p>
    <w:p w14:paraId="61789B94" w14:textId="77777777" w:rsidR="007424D5" w:rsidRPr="00B664A0" w:rsidRDefault="007424D5" w:rsidP="00CA4998">
      <w:pPr>
        <w:pStyle w:val="Paragraphedeliste"/>
        <w:numPr>
          <w:ilvl w:val="0"/>
          <w:numId w:val="32"/>
        </w:numPr>
        <w:spacing w:before="0" w:after="0" w:line="276" w:lineRule="auto"/>
      </w:pPr>
      <w:r w:rsidRPr="00F972DF">
        <w:rPr>
          <w:rFonts w:cstheme="minorHAnsi"/>
          <w:bCs/>
        </w:rPr>
        <w:t>Gara</w:t>
      </w:r>
      <w:r w:rsidRPr="00B664A0">
        <w:t>ntir la sécurité des participants, des partenaires et des équipes : l’offre technique doit expliciter les mesures de mitigation des risques ;</w:t>
      </w:r>
    </w:p>
    <w:p w14:paraId="6AF5794B" w14:textId="77777777" w:rsidR="007424D5" w:rsidRPr="00B664A0" w:rsidRDefault="007424D5" w:rsidP="00CA4998">
      <w:pPr>
        <w:pStyle w:val="Paragraphedeliste"/>
        <w:numPr>
          <w:ilvl w:val="0"/>
          <w:numId w:val="32"/>
        </w:numPr>
        <w:spacing w:before="0" w:after="0" w:line="276" w:lineRule="auto"/>
      </w:pPr>
      <w:r w:rsidRPr="00B664A0">
        <w:t>Assurer une approche centrée sur la personne / la communauté : l’offre technique doit proposer des méthodes adaptées aux besoins du public visé (par exemple outils en langue locale…) ;</w:t>
      </w:r>
    </w:p>
    <w:p w14:paraId="663B2E1A" w14:textId="77777777" w:rsidR="007424D5" w:rsidRPr="00B664A0" w:rsidRDefault="007424D5" w:rsidP="00CA4998">
      <w:pPr>
        <w:pStyle w:val="Paragraphedeliste"/>
        <w:numPr>
          <w:ilvl w:val="0"/>
          <w:numId w:val="32"/>
        </w:numPr>
        <w:spacing w:before="0" w:after="0" w:line="276" w:lineRule="auto"/>
      </w:pPr>
      <w:r w:rsidRPr="00B664A0">
        <w:t>Obtenir le consentement libre et éclairé des participants : l’offre technique doit expliciter comment l’évaluateur recueillera le consentement et/ou l’assentiment libre et éclairé de ses interlocuteurs ;</w:t>
      </w:r>
    </w:p>
    <w:p w14:paraId="07647F07" w14:textId="77777777" w:rsidR="007424D5" w:rsidRPr="00B664A0" w:rsidRDefault="007424D5" w:rsidP="00CA4998">
      <w:pPr>
        <w:pStyle w:val="Paragraphedeliste"/>
        <w:numPr>
          <w:ilvl w:val="0"/>
          <w:numId w:val="32"/>
        </w:numPr>
        <w:spacing w:before="0" w:after="0" w:line="276" w:lineRule="auto"/>
      </w:pPr>
      <w:r w:rsidRPr="00B664A0">
        <w:t>Garantir la participation des acteurs et des bénéficiaires dans l’évaluation et la prise en compte de leur point de vue ;</w:t>
      </w:r>
    </w:p>
    <w:p w14:paraId="3569F261" w14:textId="77777777" w:rsidR="007424D5" w:rsidRPr="00B664A0" w:rsidRDefault="007424D5" w:rsidP="00CA4998">
      <w:pPr>
        <w:pStyle w:val="Paragraphedeliste"/>
        <w:numPr>
          <w:ilvl w:val="0"/>
          <w:numId w:val="32"/>
        </w:numPr>
        <w:spacing w:before="0" w:after="0" w:line="276" w:lineRule="auto"/>
      </w:pPr>
      <w:r w:rsidRPr="00B664A0">
        <w:t>Assurer la sécurité des données personnelles et sensibles tout au long de l’activité : l’offre technique devra proposer des mesures pour la protection des données personnelles ;</w:t>
      </w:r>
    </w:p>
    <w:p w14:paraId="3C844DFA" w14:textId="77777777" w:rsidR="007424D5" w:rsidRPr="00B664A0" w:rsidRDefault="007424D5" w:rsidP="00CA4998">
      <w:pPr>
        <w:pStyle w:val="Paragraphedeliste"/>
        <w:numPr>
          <w:ilvl w:val="0"/>
          <w:numId w:val="32"/>
        </w:numPr>
        <w:spacing w:before="0" w:after="0" w:line="276" w:lineRule="auto"/>
      </w:pPr>
      <w:r w:rsidRPr="00B664A0">
        <w:t>Assurer l’expertise des équipes impliquées et la validité scientifique de l’activité ;</w:t>
      </w:r>
    </w:p>
    <w:p w14:paraId="3AB04863" w14:textId="77777777" w:rsidR="007424D5" w:rsidRPr="00B664A0" w:rsidRDefault="007424D5" w:rsidP="00CA4998">
      <w:pPr>
        <w:pStyle w:val="Paragraphedeliste"/>
        <w:numPr>
          <w:ilvl w:val="0"/>
          <w:numId w:val="32"/>
        </w:numPr>
        <w:spacing w:before="0" w:after="0" w:line="276" w:lineRule="auto"/>
      </w:pPr>
      <w:r w:rsidRPr="00B664A0">
        <w:t>Garantir la conformité du consultant avec l’ensemble des obligations professionnelles, fiscales et sociales requises.</w:t>
      </w:r>
    </w:p>
    <w:p w14:paraId="000A1F6E" w14:textId="01361579" w:rsidR="007424D5" w:rsidRPr="007424D5" w:rsidRDefault="007424D5" w:rsidP="00BB52F8">
      <w:pPr>
        <w:spacing w:before="40" w:after="120"/>
        <w:rPr>
          <w:rFonts w:cstheme="minorHAnsi"/>
        </w:rPr>
      </w:pPr>
      <w:r w:rsidRPr="007424D5">
        <w:rPr>
          <w:rFonts w:cstheme="minorHAnsi"/>
        </w:rPr>
        <w:t>Ces mesures pourront être adaptées à l’i</w:t>
      </w:r>
      <w:r w:rsidR="00B664A0">
        <w:rPr>
          <w:rFonts w:cstheme="minorHAnsi"/>
        </w:rPr>
        <w:t xml:space="preserve">ssue de la phase de démarrage. </w:t>
      </w:r>
    </w:p>
    <w:p w14:paraId="1F646075" w14:textId="77777777" w:rsidR="007424D5" w:rsidRPr="007424D5" w:rsidRDefault="007424D5" w:rsidP="00CA4998">
      <w:pPr>
        <w:pStyle w:val="Titre2"/>
        <w:numPr>
          <w:ilvl w:val="0"/>
          <w:numId w:val="22"/>
        </w:numPr>
      </w:pPr>
      <w:bookmarkStart w:id="19" w:name="_Toc137023984"/>
      <w:r w:rsidRPr="007424D5">
        <w:t>Contenu des offres</w:t>
      </w:r>
      <w:bookmarkEnd w:id="19"/>
    </w:p>
    <w:p w14:paraId="51E7FFEA" w14:textId="77777777" w:rsidR="00A81FA3" w:rsidRPr="00A81FA3" w:rsidRDefault="00A81FA3" w:rsidP="00BB52F8">
      <w:pPr>
        <w:rPr>
          <w:rFonts w:cstheme="minorHAnsi"/>
          <w:i/>
        </w:rPr>
      </w:pPr>
      <w:r w:rsidRPr="00A81FA3">
        <w:rPr>
          <w:rFonts w:cstheme="minorHAnsi"/>
        </w:rPr>
        <w:t xml:space="preserve">Les offres devront inclure : </w:t>
      </w:r>
    </w:p>
    <w:p w14:paraId="4C5183E2" w14:textId="77777777" w:rsidR="00A81FA3" w:rsidRPr="00A81FA3" w:rsidRDefault="00A81FA3" w:rsidP="00CA4998">
      <w:pPr>
        <w:pStyle w:val="Paragraphedeliste"/>
        <w:numPr>
          <w:ilvl w:val="0"/>
          <w:numId w:val="33"/>
        </w:numPr>
        <w:tabs>
          <w:tab w:val="right" w:leader="dot" w:pos="9923"/>
        </w:tabs>
        <w:spacing w:before="0" w:after="120"/>
        <w:contextualSpacing w:val="0"/>
        <w:rPr>
          <w:rFonts w:cstheme="minorHAnsi"/>
          <w:i/>
        </w:rPr>
      </w:pPr>
      <w:r w:rsidRPr="00A81FA3">
        <w:rPr>
          <w:rFonts w:cstheme="minorHAnsi"/>
        </w:rPr>
        <w:lastRenderedPageBreak/>
        <w:t xml:space="preserve">Une </w:t>
      </w:r>
      <w:r w:rsidRPr="00A81FA3">
        <w:rPr>
          <w:rFonts w:cstheme="minorHAnsi"/>
          <w:b/>
        </w:rPr>
        <w:t>offre technique</w:t>
      </w:r>
      <w:r w:rsidRPr="00A81FA3">
        <w:rPr>
          <w:rFonts w:cstheme="minorHAnsi"/>
        </w:rPr>
        <w:t xml:space="preserve"> comprenant : </w:t>
      </w:r>
    </w:p>
    <w:p w14:paraId="1BCA0A40" w14:textId="77777777" w:rsidR="00A826EF" w:rsidRDefault="00765D34" w:rsidP="00A826EF">
      <w:pPr>
        <w:pStyle w:val="Paragraphedeliste"/>
        <w:numPr>
          <w:ilvl w:val="0"/>
          <w:numId w:val="54"/>
        </w:numPr>
        <w:tabs>
          <w:tab w:val="right" w:leader="dot" w:pos="9923"/>
        </w:tabs>
        <w:spacing w:after="120"/>
        <w:rPr>
          <w:rFonts w:cstheme="minorHAnsi"/>
        </w:rPr>
      </w:pPr>
      <w:r w:rsidRPr="00A826EF">
        <w:rPr>
          <w:rFonts w:cstheme="minorHAnsi"/>
        </w:rPr>
        <w:t>Le document d’existence légale du cabinet/bureau d’études ;</w:t>
      </w:r>
    </w:p>
    <w:p w14:paraId="0E485A8C" w14:textId="5294EF62" w:rsidR="00A826EF" w:rsidRDefault="00765D34" w:rsidP="00A826EF">
      <w:pPr>
        <w:pStyle w:val="Paragraphedeliste"/>
        <w:numPr>
          <w:ilvl w:val="0"/>
          <w:numId w:val="54"/>
        </w:numPr>
        <w:tabs>
          <w:tab w:val="right" w:leader="dot" w:pos="9923"/>
        </w:tabs>
        <w:spacing w:after="120"/>
        <w:rPr>
          <w:rFonts w:cstheme="minorHAnsi"/>
        </w:rPr>
      </w:pPr>
      <w:r w:rsidRPr="00A826EF">
        <w:rPr>
          <w:rFonts w:cstheme="minorHAnsi"/>
        </w:rPr>
        <w:t>Les formulaires d</w:t>
      </w:r>
      <w:r w:rsidR="000D325A" w:rsidRPr="00A826EF">
        <w:rPr>
          <w:rFonts w:cstheme="minorHAnsi"/>
        </w:rPr>
        <w:t xml:space="preserve">e déclaration sur l’honneur, de déclaration de conflits d’intérêts, des bénéficiaires effectifs et la fiche identité tiers ainsi que du questionnaire de sûreté d’Expertise </w:t>
      </w:r>
      <w:r w:rsidR="00A826EF">
        <w:rPr>
          <w:rFonts w:cstheme="minorHAnsi"/>
        </w:rPr>
        <w:t>France</w:t>
      </w:r>
    </w:p>
    <w:p w14:paraId="26FDC36A" w14:textId="77777777" w:rsidR="00A826EF" w:rsidRDefault="00A81FA3" w:rsidP="00A826EF">
      <w:pPr>
        <w:pStyle w:val="Paragraphedeliste"/>
        <w:numPr>
          <w:ilvl w:val="0"/>
          <w:numId w:val="54"/>
        </w:numPr>
        <w:tabs>
          <w:tab w:val="right" w:leader="dot" w:pos="9923"/>
        </w:tabs>
        <w:spacing w:after="120"/>
        <w:rPr>
          <w:rFonts w:cstheme="minorHAnsi"/>
        </w:rPr>
      </w:pPr>
      <w:r w:rsidRPr="00A826EF">
        <w:rPr>
          <w:rFonts w:cstheme="minorHAnsi"/>
        </w:rPr>
        <w:t>compréhension et commentaires sur les éléments des termes de référence,</w:t>
      </w:r>
    </w:p>
    <w:p w14:paraId="35700DF8" w14:textId="77777777" w:rsidR="00A826EF" w:rsidRDefault="00A81FA3" w:rsidP="00A826EF">
      <w:pPr>
        <w:pStyle w:val="Paragraphedeliste"/>
        <w:numPr>
          <w:ilvl w:val="0"/>
          <w:numId w:val="54"/>
        </w:numPr>
        <w:tabs>
          <w:tab w:val="right" w:leader="dot" w:pos="9923"/>
        </w:tabs>
        <w:spacing w:after="120"/>
        <w:rPr>
          <w:rFonts w:cstheme="minorHAnsi"/>
        </w:rPr>
      </w:pPr>
      <w:r w:rsidRPr="00A826EF">
        <w:rPr>
          <w:rFonts w:cstheme="minorHAnsi"/>
        </w:rPr>
        <w:t xml:space="preserve">méthodologie d’intervention en lien avec les termes de référence ; </w:t>
      </w:r>
    </w:p>
    <w:p w14:paraId="0970293C" w14:textId="77777777" w:rsidR="00A826EF" w:rsidRDefault="00A81FA3" w:rsidP="00A826EF">
      <w:pPr>
        <w:pStyle w:val="Paragraphedeliste"/>
        <w:numPr>
          <w:ilvl w:val="0"/>
          <w:numId w:val="54"/>
        </w:numPr>
        <w:tabs>
          <w:tab w:val="right" w:leader="dot" w:pos="9923"/>
        </w:tabs>
        <w:spacing w:after="120"/>
        <w:rPr>
          <w:rFonts w:cstheme="minorHAnsi"/>
        </w:rPr>
      </w:pPr>
      <w:r w:rsidRPr="00A826EF">
        <w:rPr>
          <w:rFonts w:cstheme="minorHAnsi"/>
        </w:rPr>
        <w:t>chronogramme détaillé ;</w:t>
      </w:r>
    </w:p>
    <w:p w14:paraId="4DDDF257" w14:textId="77777777" w:rsidR="00A826EF" w:rsidRDefault="00A81FA3" w:rsidP="00A826EF">
      <w:pPr>
        <w:pStyle w:val="Paragraphedeliste"/>
        <w:numPr>
          <w:ilvl w:val="0"/>
          <w:numId w:val="54"/>
        </w:numPr>
        <w:tabs>
          <w:tab w:val="right" w:leader="dot" w:pos="9923"/>
        </w:tabs>
        <w:spacing w:after="120"/>
        <w:rPr>
          <w:rFonts w:cstheme="minorHAnsi"/>
        </w:rPr>
      </w:pPr>
      <w:r w:rsidRPr="00A826EF">
        <w:rPr>
          <w:rFonts w:cstheme="minorHAnsi"/>
        </w:rPr>
        <w:t>tableau résumé des expériences dans l’évaluation de projets avec les coordonnées d’au moins trois référents </w:t>
      </w:r>
      <w:r w:rsidR="00765D34" w:rsidRPr="00A826EF">
        <w:rPr>
          <w:rFonts w:cstheme="minorHAnsi"/>
        </w:rPr>
        <w:t>appuyés par des attestations de bonne fin d’exécution ou des contrats/bons de commande + PV de validation ou rapport finale de mission validé</w:t>
      </w:r>
    </w:p>
    <w:p w14:paraId="4E64E058" w14:textId="48F72F49" w:rsidR="00A81FA3" w:rsidRPr="00A826EF" w:rsidRDefault="00A81FA3" w:rsidP="00A826EF">
      <w:pPr>
        <w:pStyle w:val="Paragraphedeliste"/>
        <w:numPr>
          <w:ilvl w:val="0"/>
          <w:numId w:val="54"/>
        </w:numPr>
        <w:tabs>
          <w:tab w:val="right" w:leader="dot" w:pos="9923"/>
        </w:tabs>
        <w:spacing w:after="120"/>
        <w:rPr>
          <w:rFonts w:cstheme="minorHAnsi"/>
        </w:rPr>
      </w:pPr>
      <w:r w:rsidRPr="00A826EF">
        <w:rPr>
          <w:rFonts w:cstheme="minorHAnsi"/>
        </w:rPr>
        <w:t xml:space="preserve">composition de l’équipe d’évaluation le cas échéant, et </w:t>
      </w:r>
      <w:r w:rsidR="00765D34" w:rsidRPr="00A826EF">
        <w:rPr>
          <w:rFonts w:cstheme="minorHAnsi"/>
        </w:rPr>
        <w:t xml:space="preserve">les preuves de qualifications des </w:t>
      </w:r>
      <w:r w:rsidRPr="00A826EF">
        <w:rPr>
          <w:rFonts w:cstheme="minorHAnsi"/>
        </w:rPr>
        <w:t>expert.es mobilisé.es</w:t>
      </w:r>
      <w:r w:rsidR="00765D34" w:rsidRPr="00A826EF">
        <w:rPr>
          <w:rFonts w:cstheme="minorHAnsi"/>
        </w:rPr>
        <w:t xml:space="preserve"> (CV, diplôme, attestation de travail ou attestations de bonnes fin d’exécution) ;</w:t>
      </w:r>
    </w:p>
    <w:p w14:paraId="0EFF5DE6" w14:textId="77777777" w:rsidR="00A81FA3" w:rsidRPr="00A81FA3" w:rsidRDefault="00A81FA3" w:rsidP="00CA4998">
      <w:pPr>
        <w:pStyle w:val="Paragraphedeliste"/>
        <w:numPr>
          <w:ilvl w:val="0"/>
          <w:numId w:val="33"/>
        </w:numPr>
        <w:tabs>
          <w:tab w:val="right" w:leader="dot" w:pos="9923"/>
        </w:tabs>
        <w:spacing w:before="0" w:after="120"/>
        <w:contextualSpacing w:val="0"/>
        <w:rPr>
          <w:rFonts w:cstheme="minorHAnsi"/>
          <w:i/>
        </w:rPr>
      </w:pPr>
      <w:r w:rsidRPr="00A81FA3">
        <w:rPr>
          <w:rFonts w:cstheme="minorHAnsi"/>
        </w:rPr>
        <w:t xml:space="preserve">Une </w:t>
      </w:r>
      <w:r w:rsidRPr="00A81FA3">
        <w:rPr>
          <w:rFonts w:cstheme="minorHAnsi"/>
          <w:b/>
        </w:rPr>
        <w:t>offre financière</w:t>
      </w:r>
      <w:r w:rsidRPr="00A81FA3">
        <w:rPr>
          <w:rFonts w:cstheme="minorHAnsi"/>
        </w:rPr>
        <w:t xml:space="preserve"> : budget global de l’évaluation et coût journalier en HT et TTC (décomposition des temps d’intervention par intervenant et par étape de travail). </w:t>
      </w:r>
    </w:p>
    <w:p w14:paraId="43CD54C1" w14:textId="77777777" w:rsidR="007424D5" w:rsidRPr="007424D5" w:rsidRDefault="007424D5" w:rsidP="00CA4998">
      <w:pPr>
        <w:pStyle w:val="Titre2"/>
      </w:pPr>
      <w:bookmarkStart w:id="20" w:name="_Toc137023985"/>
      <w:r w:rsidRPr="007424D5">
        <w:t xml:space="preserve">Remise </w:t>
      </w:r>
      <w:r w:rsidRPr="00CA4998">
        <w:t>des</w:t>
      </w:r>
      <w:r w:rsidRPr="007424D5">
        <w:t xml:space="preserve"> offres</w:t>
      </w:r>
      <w:bookmarkEnd w:id="20"/>
    </w:p>
    <w:p w14:paraId="2B416E0A" w14:textId="2A7F7486" w:rsidR="007424D5" w:rsidRPr="007424D5" w:rsidRDefault="007424D5" w:rsidP="00BB52F8">
      <w:pPr>
        <w:spacing w:before="40" w:after="120"/>
        <w:rPr>
          <w:rFonts w:cstheme="minorHAnsi"/>
        </w:rPr>
      </w:pPr>
      <w:r w:rsidRPr="00A826EF">
        <w:rPr>
          <w:rFonts w:cstheme="minorHAnsi"/>
        </w:rPr>
        <w:t xml:space="preserve">Les offres devront être envoyées avant </w:t>
      </w:r>
      <w:r w:rsidR="00A826EF" w:rsidRPr="00A826EF">
        <w:rPr>
          <w:rFonts w:cstheme="minorHAnsi"/>
        </w:rPr>
        <w:t xml:space="preserve">le </w:t>
      </w:r>
      <w:r w:rsidR="007F5B2E">
        <w:rPr>
          <w:rFonts w:cstheme="minorHAnsi"/>
          <w:b/>
        </w:rPr>
        <w:t>13</w:t>
      </w:r>
      <w:r w:rsidR="009F7804" w:rsidRPr="00A826EF">
        <w:rPr>
          <w:rFonts w:cstheme="minorHAnsi"/>
          <w:b/>
        </w:rPr>
        <w:t xml:space="preserve"> mars 2026</w:t>
      </w:r>
      <w:bookmarkStart w:id="21" w:name="_GoBack"/>
      <w:bookmarkEnd w:id="21"/>
      <w:r w:rsidR="009F7804" w:rsidRPr="00A826EF">
        <w:rPr>
          <w:rFonts w:cstheme="minorHAnsi"/>
          <w:b/>
        </w:rPr>
        <w:t xml:space="preserve"> à</w:t>
      </w:r>
      <w:r w:rsidRPr="00A826EF">
        <w:rPr>
          <w:rFonts w:cstheme="minorHAnsi"/>
        </w:rPr>
        <w:t xml:space="preserve"> aux adresses suivantes :</w:t>
      </w:r>
      <w:r w:rsidR="00AC3693" w:rsidRPr="00A826EF">
        <w:rPr>
          <w:rFonts w:cstheme="minorHAnsi"/>
        </w:rPr>
        <w:t xml:space="preserve"> </w:t>
      </w:r>
      <w:r w:rsidR="005B0D3B" w:rsidRPr="00A826EF">
        <w:rPr>
          <w:rFonts w:cstheme="minorHAnsi"/>
        </w:rPr>
        <w:t>Plateforme PLACE d’Expertise France</w:t>
      </w:r>
    </w:p>
    <w:p w14:paraId="08273F24" w14:textId="77777777" w:rsidR="007424D5" w:rsidRPr="007424D5" w:rsidRDefault="007424D5" w:rsidP="00BB52F8">
      <w:pPr>
        <w:spacing w:before="40" w:after="120"/>
        <w:rPr>
          <w:rFonts w:cstheme="minorHAnsi"/>
          <w:u w:val="single"/>
        </w:rPr>
      </w:pPr>
    </w:p>
    <w:p w14:paraId="64AE02D2" w14:textId="77777777" w:rsidR="007424D5" w:rsidRPr="007424D5" w:rsidRDefault="007424D5" w:rsidP="00CA4998">
      <w:pPr>
        <w:pStyle w:val="Titre2"/>
      </w:pPr>
      <w:bookmarkStart w:id="22" w:name="_Toc137023986"/>
      <w:r w:rsidRPr="00CA4998">
        <w:t>Modalités</w:t>
      </w:r>
      <w:r w:rsidRPr="007424D5">
        <w:t xml:space="preserve"> d’évaluation des offres</w:t>
      </w:r>
      <w:bookmarkEnd w:id="22"/>
    </w:p>
    <w:p w14:paraId="12C704C3" w14:textId="77777777" w:rsidR="007424D5" w:rsidRPr="007424D5" w:rsidRDefault="007424D5" w:rsidP="00BB52F8">
      <w:pPr>
        <w:spacing w:before="40" w:after="120"/>
        <w:rPr>
          <w:rFonts w:cstheme="minorHAnsi"/>
        </w:rPr>
      </w:pPr>
      <w:r w:rsidRPr="007424D5">
        <w:rPr>
          <w:rFonts w:cstheme="minorHAnsi"/>
        </w:rPr>
        <w:t xml:space="preserve">Expertise France sélectionnera l’offre qui présente le meilleur rapport qualité-prix, utilisant une pondération entre la qualité technique et le prix des offres sur la base de la grille suivante : </w:t>
      </w:r>
    </w:p>
    <w:tbl>
      <w:tblPr>
        <w:tblW w:w="9631" w:type="dxa"/>
        <w:tblInd w:w="19" w:type="dxa"/>
        <w:tblCellMar>
          <w:top w:w="44" w:type="dxa"/>
          <w:right w:w="370" w:type="dxa"/>
        </w:tblCellMar>
        <w:tblLook w:val="04A0" w:firstRow="1" w:lastRow="0" w:firstColumn="1" w:lastColumn="0" w:noHBand="0" w:noVBand="1"/>
      </w:tblPr>
      <w:tblGrid>
        <w:gridCol w:w="2386"/>
        <w:gridCol w:w="4148"/>
        <w:gridCol w:w="3097"/>
      </w:tblGrid>
      <w:tr w:rsidR="007424D5" w:rsidRPr="007424D5" w14:paraId="174AA467" w14:textId="77777777" w:rsidTr="00026D4E">
        <w:trPr>
          <w:trHeight w:val="306"/>
        </w:trPr>
        <w:tc>
          <w:tcPr>
            <w:tcW w:w="6534" w:type="dxa"/>
            <w:gridSpan w:val="2"/>
            <w:tcBorders>
              <w:top w:val="single" w:sz="4" w:space="0" w:color="BFBFBF"/>
              <w:left w:val="single" w:sz="4" w:space="0" w:color="BFBFBF"/>
              <w:bottom w:val="single" w:sz="4" w:space="0" w:color="BFBFBF"/>
              <w:right w:val="single" w:sz="4" w:space="0" w:color="BFBFBF"/>
            </w:tcBorders>
            <w:shd w:val="clear" w:color="auto" w:fill="E7F5ED" w:themeFill="accent4" w:themeFillTint="33"/>
            <w:hideMark/>
          </w:tcPr>
          <w:p w14:paraId="5E46816C" w14:textId="462A06E3" w:rsidR="007424D5" w:rsidRPr="00010D40" w:rsidRDefault="007424D5" w:rsidP="00010D40">
            <w:pPr>
              <w:spacing w:before="40" w:after="120"/>
              <w:jc w:val="center"/>
              <w:rPr>
                <w:rFonts w:cstheme="minorHAnsi"/>
                <w:iCs/>
                <w:lang w:val="en-US"/>
              </w:rPr>
            </w:pPr>
            <w:r w:rsidRPr="00010D40">
              <w:rPr>
                <w:rFonts w:cstheme="minorHAnsi"/>
                <w:b/>
                <w:iCs/>
                <w:lang w:val="en-US"/>
              </w:rPr>
              <w:t>Critères</w:t>
            </w:r>
          </w:p>
        </w:tc>
        <w:tc>
          <w:tcPr>
            <w:tcW w:w="3097" w:type="dxa"/>
            <w:tcBorders>
              <w:top w:val="single" w:sz="4" w:space="0" w:color="BFBFBF"/>
              <w:left w:val="single" w:sz="4" w:space="0" w:color="BFBFBF"/>
              <w:bottom w:val="single" w:sz="4" w:space="0" w:color="BFBFBF"/>
              <w:right w:val="single" w:sz="4" w:space="0" w:color="BFBFBF"/>
            </w:tcBorders>
            <w:shd w:val="clear" w:color="auto" w:fill="E7F5ED" w:themeFill="accent4" w:themeFillTint="33"/>
            <w:hideMark/>
          </w:tcPr>
          <w:p w14:paraId="51DFF1C3" w14:textId="5557179E" w:rsidR="007424D5" w:rsidRPr="00010D40" w:rsidRDefault="007424D5" w:rsidP="00010D40">
            <w:pPr>
              <w:spacing w:before="40" w:after="120"/>
              <w:jc w:val="center"/>
              <w:rPr>
                <w:rFonts w:cstheme="minorHAnsi"/>
                <w:iCs/>
                <w:lang w:val="en-US"/>
              </w:rPr>
            </w:pPr>
            <w:r w:rsidRPr="00010D40">
              <w:rPr>
                <w:rFonts w:cstheme="minorHAnsi"/>
                <w:b/>
                <w:iCs/>
                <w:lang w:val="en-US"/>
              </w:rPr>
              <w:t>Score maximum</w:t>
            </w:r>
          </w:p>
        </w:tc>
      </w:tr>
      <w:tr w:rsidR="007424D5" w:rsidRPr="007424D5" w14:paraId="2B9406C6" w14:textId="77777777" w:rsidTr="000D325A">
        <w:trPr>
          <w:trHeight w:val="300"/>
        </w:trPr>
        <w:tc>
          <w:tcPr>
            <w:tcW w:w="6534" w:type="dxa"/>
            <w:gridSpan w:val="2"/>
            <w:tcBorders>
              <w:top w:val="single" w:sz="4" w:space="0" w:color="BFBFBF"/>
              <w:left w:val="single" w:sz="4" w:space="0" w:color="BFBFBF"/>
              <w:bottom w:val="single" w:sz="4" w:space="0" w:color="BFBFBF"/>
              <w:right w:val="single" w:sz="4" w:space="0" w:color="BFBFBF"/>
            </w:tcBorders>
            <w:shd w:val="clear" w:color="auto" w:fill="F2F2F2"/>
            <w:hideMark/>
          </w:tcPr>
          <w:p w14:paraId="2591BFBD" w14:textId="77777777" w:rsidR="007424D5" w:rsidRPr="00026D4E" w:rsidRDefault="007424D5" w:rsidP="00BB52F8">
            <w:pPr>
              <w:spacing w:before="40" w:after="120"/>
              <w:rPr>
                <w:rFonts w:cstheme="minorHAnsi"/>
                <w:b/>
                <w:i/>
                <w:iCs/>
                <w:lang w:val="en-US"/>
              </w:rPr>
            </w:pPr>
            <w:r w:rsidRPr="00026D4E">
              <w:rPr>
                <w:rFonts w:cstheme="minorHAnsi"/>
                <w:b/>
                <w:i/>
                <w:iCs/>
                <w:lang w:val="en-US"/>
              </w:rPr>
              <w:t xml:space="preserve">Score offre technique </w:t>
            </w:r>
          </w:p>
        </w:tc>
        <w:tc>
          <w:tcPr>
            <w:tcW w:w="3097" w:type="dxa"/>
            <w:tcBorders>
              <w:top w:val="single" w:sz="4" w:space="0" w:color="BFBFBF"/>
              <w:left w:val="single" w:sz="4" w:space="0" w:color="BFBFBF"/>
              <w:bottom w:val="single" w:sz="4" w:space="0" w:color="BFBFBF"/>
              <w:right w:val="single" w:sz="4" w:space="0" w:color="BFBFBF"/>
            </w:tcBorders>
            <w:shd w:val="clear" w:color="auto" w:fill="F2F2F2"/>
            <w:hideMark/>
          </w:tcPr>
          <w:p w14:paraId="6375719A" w14:textId="6DD3772B" w:rsidR="007424D5" w:rsidRPr="00010D40" w:rsidRDefault="007424D5" w:rsidP="00A826EF">
            <w:pPr>
              <w:spacing w:before="40" w:after="120"/>
              <w:jc w:val="center"/>
              <w:rPr>
                <w:rFonts w:cstheme="minorHAnsi"/>
                <w:b/>
                <w:i/>
                <w:iCs/>
                <w:lang w:val="en-US"/>
              </w:rPr>
            </w:pPr>
            <w:r w:rsidRPr="00010D40">
              <w:rPr>
                <w:rFonts w:cstheme="minorHAnsi"/>
                <w:b/>
                <w:i/>
                <w:iCs/>
                <w:lang w:val="en-US"/>
              </w:rPr>
              <w:t>80</w:t>
            </w:r>
          </w:p>
        </w:tc>
      </w:tr>
      <w:tr w:rsidR="000D325A" w:rsidRPr="007424D5" w14:paraId="1A625ADB" w14:textId="77777777" w:rsidTr="000D325A">
        <w:trPr>
          <w:trHeight w:val="300"/>
        </w:trPr>
        <w:tc>
          <w:tcPr>
            <w:tcW w:w="6534" w:type="dxa"/>
            <w:gridSpan w:val="2"/>
            <w:tcBorders>
              <w:top w:val="single" w:sz="4" w:space="0" w:color="BFBFBF"/>
              <w:left w:val="single" w:sz="4" w:space="0" w:color="BFBFBF"/>
              <w:bottom w:val="single" w:sz="4" w:space="0" w:color="BFBFBF"/>
              <w:right w:val="single" w:sz="4" w:space="0" w:color="BFBFBF"/>
            </w:tcBorders>
            <w:shd w:val="clear" w:color="auto" w:fill="F2F2F2"/>
          </w:tcPr>
          <w:p w14:paraId="3AE80AEA" w14:textId="3303A452" w:rsidR="000D325A" w:rsidRPr="005C0065" w:rsidRDefault="000D325A" w:rsidP="00BB52F8">
            <w:pPr>
              <w:spacing w:before="40" w:after="120"/>
              <w:rPr>
                <w:rFonts w:cstheme="minorHAnsi"/>
                <w:i/>
                <w:iCs/>
                <w:lang w:val="en-US"/>
              </w:rPr>
            </w:pPr>
            <w:r>
              <w:rPr>
                <w:rFonts w:cstheme="minorHAnsi"/>
                <w:i/>
                <w:iCs/>
                <w:lang w:val="en-US"/>
              </w:rPr>
              <w:t>Pre</w:t>
            </w:r>
            <w:r w:rsidR="008824EA">
              <w:rPr>
                <w:rFonts w:cstheme="minorHAnsi"/>
                <w:i/>
                <w:iCs/>
                <w:lang w:val="en-US"/>
              </w:rPr>
              <w:t>uve</w:t>
            </w:r>
            <w:r>
              <w:rPr>
                <w:rFonts w:cstheme="minorHAnsi"/>
                <w:i/>
                <w:iCs/>
                <w:lang w:val="en-US"/>
              </w:rPr>
              <w:t xml:space="preserve"> d’existence légale prouvant la </w:t>
            </w:r>
            <w:r w:rsidR="00E41B5C">
              <w:rPr>
                <w:rFonts w:cstheme="minorHAnsi"/>
                <w:i/>
                <w:iCs/>
                <w:lang w:val="en-US"/>
              </w:rPr>
              <w:t xml:space="preserve">spécialisation </w:t>
            </w:r>
            <w:r>
              <w:rPr>
                <w:rFonts w:cstheme="minorHAnsi"/>
                <w:i/>
                <w:iCs/>
                <w:lang w:val="en-US"/>
              </w:rPr>
              <w:t xml:space="preserve"> dans la </w:t>
            </w:r>
            <w:r w:rsidR="00AF5FE0">
              <w:rPr>
                <w:rFonts w:cstheme="minorHAnsi"/>
                <w:i/>
                <w:iCs/>
                <w:lang w:val="en-US"/>
              </w:rPr>
              <w:t xml:space="preserve"> réalis</w:t>
            </w:r>
            <w:r w:rsidR="00E41B5C">
              <w:rPr>
                <w:rFonts w:cstheme="minorHAnsi"/>
                <w:i/>
                <w:iCs/>
                <w:lang w:val="en-US"/>
              </w:rPr>
              <w:t>ation</w:t>
            </w:r>
            <w:r w:rsidR="00AF5FE0">
              <w:rPr>
                <w:rFonts w:cstheme="minorHAnsi"/>
                <w:i/>
                <w:iCs/>
                <w:lang w:val="en-US"/>
              </w:rPr>
              <w:t xml:space="preserve"> </w:t>
            </w:r>
            <w:r>
              <w:rPr>
                <w:rFonts w:cstheme="minorHAnsi"/>
                <w:i/>
                <w:iCs/>
                <w:lang w:val="en-US"/>
              </w:rPr>
              <w:t xml:space="preserve"> des études ou des évaluations de projets/programmes</w:t>
            </w:r>
          </w:p>
        </w:tc>
        <w:tc>
          <w:tcPr>
            <w:tcW w:w="3097" w:type="dxa"/>
            <w:tcBorders>
              <w:top w:val="single" w:sz="4" w:space="0" w:color="BFBFBF"/>
              <w:left w:val="single" w:sz="4" w:space="0" w:color="BFBFBF"/>
              <w:bottom w:val="single" w:sz="4" w:space="0" w:color="BFBFBF"/>
              <w:right w:val="single" w:sz="4" w:space="0" w:color="BFBFBF"/>
            </w:tcBorders>
            <w:shd w:val="clear" w:color="auto" w:fill="F2F2F2"/>
          </w:tcPr>
          <w:p w14:paraId="420D0827" w14:textId="77777777" w:rsidR="000D325A" w:rsidRDefault="000D325A" w:rsidP="00BB52F8">
            <w:pPr>
              <w:spacing w:before="40" w:after="120"/>
              <w:rPr>
                <w:rFonts w:cstheme="minorHAnsi"/>
                <w:b/>
                <w:i/>
                <w:iCs/>
                <w:lang w:val="en-US"/>
              </w:rPr>
            </w:pPr>
            <w:r>
              <w:rPr>
                <w:rFonts w:cstheme="minorHAnsi"/>
                <w:b/>
                <w:i/>
                <w:iCs/>
                <w:lang w:val="en-US"/>
              </w:rPr>
              <w:t>Éliminatoire:</w:t>
            </w:r>
          </w:p>
          <w:p w14:paraId="2E54923F" w14:textId="77777777" w:rsidR="000D325A" w:rsidRPr="00A826EF" w:rsidRDefault="000D325A" w:rsidP="00A826EF">
            <w:pPr>
              <w:pStyle w:val="Paragraphedeliste"/>
              <w:numPr>
                <w:ilvl w:val="0"/>
                <w:numId w:val="18"/>
              </w:numPr>
              <w:spacing w:before="40" w:after="120"/>
              <w:ind w:left="134" w:hanging="134"/>
              <w:rPr>
                <w:rFonts w:cstheme="minorHAnsi"/>
                <w:i/>
                <w:iCs/>
                <w:lang w:val="en-US"/>
              </w:rPr>
            </w:pPr>
            <w:r w:rsidRPr="00A826EF">
              <w:rPr>
                <w:rFonts w:cstheme="minorHAnsi"/>
                <w:i/>
                <w:iCs/>
                <w:lang w:val="en-US"/>
              </w:rPr>
              <w:t>Absence de document d’existence légale;</w:t>
            </w:r>
          </w:p>
          <w:p w14:paraId="72F77577" w14:textId="4E5B483F" w:rsidR="000D325A" w:rsidRPr="00A826EF" w:rsidRDefault="000D325A" w:rsidP="00A826EF">
            <w:pPr>
              <w:pStyle w:val="Paragraphedeliste"/>
              <w:numPr>
                <w:ilvl w:val="0"/>
                <w:numId w:val="18"/>
              </w:numPr>
              <w:spacing w:before="40" w:after="120"/>
              <w:ind w:left="134" w:hanging="134"/>
              <w:rPr>
                <w:rFonts w:cstheme="minorHAnsi"/>
                <w:b/>
                <w:i/>
                <w:iCs/>
                <w:lang w:val="en-US"/>
              </w:rPr>
            </w:pPr>
            <w:r w:rsidRPr="00A826EF">
              <w:rPr>
                <w:rFonts w:cstheme="minorHAnsi"/>
                <w:i/>
                <w:iCs/>
                <w:lang w:val="en-US"/>
              </w:rPr>
              <w:t xml:space="preserve">Si </w:t>
            </w:r>
            <w:r>
              <w:rPr>
                <w:rFonts w:cstheme="minorHAnsi"/>
                <w:i/>
                <w:iCs/>
                <w:lang w:val="en-US"/>
              </w:rPr>
              <w:t>cabinet</w:t>
            </w:r>
            <w:r w:rsidRPr="00783893">
              <w:rPr>
                <w:rFonts w:cstheme="minorHAnsi"/>
                <w:i/>
                <w:iCs/>
                <w:lang w:val="en-US"/>
              </w:rPr>
              <w:t xml:space="preserve"> non</w:t>
            </w:r>
            <w:r>
              <w:rPr>
                <w:rFonts w:cstheme="minorHAnsi"/>
                <w:i/>
                <w:iCs/>
                <w:lang w:val="en-US"/>
              </w:rPr>
              <w:t xml:space="preserve"> </w:t>
            </w:r>
            <w:r w:rsidRPr="00A826EF">
              <w:rPr>
                <w:rFonts w:cstheme="minorHAnsi"/>
                <w:i/>
                <w:iCs/>
                <w:lang w:val="en-US"/>
              </w:rPr>
              <w:t>spécialisé dans les domaines d’études ou d’évaluations de projets/programmes</w:t>
            </w:r>
          </w:p>
        </w:tc>
      </w:tr>
      <w:tr w:rsidR="007424D5" w:rsidRPr="007424D5" w14:paraId="7B5B49F7" w14:textId="77777777" w:rsidTr="000D325A">
        <w:trPr>
          <w:trHeight w:val="305"/>
        </w:trPr>
        <w:tc>
          <w:tcPr>
            <w:tcW w:w="6534" w:type="dxa"/>
            <w:gridSpan w:val="2"/>
            <w:tcBorders>
              <w:top w:val="single" w:sz="4" w:space="0" w:color="BFBFBF"/>
              <w:left w:val="single" w:sz="4" w:space="0" w:color="BFBFBF"/>
              <w:bottom w:val="single" w:sz="4" w:space="0" w:color="BFBFBF"/>
              <w:right w:val="single" w:sz="4" w:space="0" w:color="BFBFBF"/>
            </w:tcBorders>
            <w:hideMark/>
          </w:tcPr>
          <w:p w14:paraId="68D4ADFF" w14:textId="36E7D041" w:rsidR="007424D5" w:rsidRPr="005C0065" w:rsidRDefault="007424D5" w:rsidP="00BB52F8">
            <w:pPr>
              <w:spacing w:before="40" w:after="120"/>
              <w:rPr>
                <w:rFonts w:cstheme="minorHAnsi"/>
                <w:i/>
                <w:iCs/>
              </w:rPr>
            </w:pPr>
            <w:r w:rsidRPr="005C0065">
              <w:rPr>
                <w:rFonts w:cstheme="minorHAnsi"/>
                <w:i/>
                <w:iCs/>
              </w:rPr>
              <w:t xml:space="preserve">Compréhension des TdR et des buts des services à fournir </w:t>
            </w:r>
          </w:p>
        </w:tc>
        <w:tc>
          <w:tcPr>
            <w:tcW w:w="3097" w:type="dxa"/>
            <w:tcBorders>
              <w:top w:val="single" w:sz="4" w:space="0" w:color="BFBFBF"/>
              <w:left w:val="single" w:sz="4" w:space="0" w:color="BFBFBF"/>
              <w:bottom w:val="single" w:sz="4" w:space="0" w:color="BFBFBF"/>
              <w:right w:val="single" w:sz="4" w:space="0" w:color="BFBFBF"/>
            </w:tcBorders>
            <w:hideMark/>
          </w:tcPr>
          <w:p w14:paraId="42240832" w14:textId="16CADD1C" w:rsidR="007424D5" w:rsidRPr="00010D40" w:rsidRDefault="007424D5" w:rsidP="00A826EF">
            <w:pPr>
              <w:spacing w:before="40" w:after="120"/>
              <w:jc w:val="center"/>
              <w:rPr>
                <w:rFonts w:cstheme="minorHAnsi"/>
                <w:b/>
                <w:i/>
                <w:iCs/>
                <w:lang w:val="en-US"/>
              </w:rPr>
            </w:pPr>
            <w:r w:rsidRPr="00010D40">
              <w:rPr>
                <w:rFonts w:cstheme="minorHAnsi"/>
                <w:b/>
                <w:i/>
                <w:iCs/>
                <w:lang w:val="en-US"/>
              </w:rPr>
              <w:t>10</w:t>
            </w:r>
          </w:p>
        </w:tc>
      </w:tr>
      <w:tr w:rsidR="007424D5" w:rsidRPr="007424D5" w14:paraId="0C71CE89" w14:textId="77777777" w:rsidTr="000D325A">
        <w:trPr>
          <w:trHeight w:val="814"/>
        </w:trPr>
        <w:tc>
          <w:tcPr>
            <w:tcW w:w="6534" w:type="dxa"/>
            <w:gridSpan w:val="2"/>
            <w:tcBorders>
              <w:top w:val="single" w:sz="4" w:space="0" w:color="BFBFBF"/>
              <w:left w:val="single" w:sz="4" w:space="0" w:color="BFBFBF"/>
              <w:bottom w:val="single" w:sz="4" w:space="0" w:color="BFBFBF"/>
              <w:right w:val="single" w:sz="4" w:space="0" w:color="BFBFBF"/>
            </w:tcBorders>
            <w:shd w:val="clear" w:color="auto" w:fill="F2F2F2"/>
            <w:hideMark/>
          </w:tcPr>
          <w:p w14:paraId="783186D5" w14:textId="4CE9F7E5" w:rsidR="007424D5" w:rsidRPr="005C0065" w:rsidRDefault="007424D5" w:rsidP="00BB52F8">
            <w:pPr>
              <w:spacing w:before="40" w:after="120"/>
              <w:rPr>
                <w:rFonts w:cstheme="minorHAnsi"/>
                <w:i/>
                <w:iCs/>
              </w:rPr>
            </w:pPr>
            <w:r w:rsidRPr="005C0065">
              <w:rPr>
                <w:rFonts w:cstheme="minorHAnsi"/>
                <w:i/>
                <w:iCs/>
              </w:rPr>
              <w:t xml:space="preserve">Approche méthodologique globale, approche du contrôle qualité, pertinence des outils proposés et estimation des difficultés et des enjeux rencontrés </w:t>
            </w:r>
          </w:p>
        </w:tc>
        <w:tc>
          <w:tcPr>
            <w:tcW w:w="3097" w:type="dxa"/>
            <w:tcBorders>
              <w:top w:val="single" w:sz="4" w:space="0" w:color="BFBFBF"/>
              <w:left w:val="single" w:sz="4" w:space="0" w:color="BFBFBF"/>
              <w:bottom w:val="single" w:sz="4" w:space="0" w:color="BFBFBF"/>
              <w:right w:val="single" w:sz="4" w:space="0" w:color="BFBFBF"/>
            </w:tcBorders>
            <w:shd w:val="clear" w:color="auto" w:fill="F2F2F2"/>
            <w:hideMark/>
          </w:tcPr>
          <w:p w14:paraId="1F0E8E32" w14:textId="27F3A08F" w:rsidR="007424D5" w:rsidRPr="00010D40" w:rsidRDefault="000D325A" w:rsidP="00A826EF">
            <w:pPr>
              <w:spacing w:before="40" w:after="120"/>
              <w:jc w:val="center"/>
              <w:rPr>
                <w:rFonts w:cstheme="minorHAnsi"/>
                <w:b/>
                <w:i/>
                <w:iCs/>
                <w:lang w:val="en-US"/>
              </w:rPr>
            </w:pPr>
            <w:r>
              <w:rPr>
                <w:rFonts w:cstheme="minorHAnsi"/>
                <w:b/>
                <w:i/>
                <w:iCs/>
                <w:lang w:val="en-US"/>
              </w:rPr>
              <w:t>20</w:t>
            </w:r>
          </w:p>
        </w:tc>
      </w:tr>
      <w:tr w:rsidR="007424D5" w:rsidRPr="007424D5" w14:paraId="63F71475" w14:textId="77777777" w:rsidTr="000D325A">
        <w:trPr>
          <w:trHeight w:val="305"/>
        </w:trPr>
        <w:tc>
          <w:tcPr>
            <w:tcW w:w="6534" w:type="dxa"/>
            <w:gridSpan w:val="2"/>
            <w:tcBorders>
              <w:top w:val="single" w:sz="4" w:space="0" w:color="BFBFBF"/>
              <w:left w:val="single" w:sz="4" w:space="0" w:color="BFBFBF"/>
              <w:bottom w:val="single" w:sz="4" w:space="0" w:color="BFBFBF"/>
              <w:right w:val="single" w:sz="4" w:space="0" w:color="BFBFBF"/>
            </w:tcBorders>
            <w:hideMark/>
          </w:tcPr>
          <w:p w14:paraId="050D245B" w14:textId="21F7CCE2" w:rsidR="007424D5" w:rsidRPr="005C0065" w:rsidRDefault="007424D5" w:rsidP="00BB52F8">
            <w:pPr>
              <w:spacing w:before="40" w:after="120"/>
              <w:rPr>
                <w:rFonts w:cstheme="minorHAnsi"/>
                <w:i/>
                <w:iCs/>
              </w:rPr>
            </w:pPr>
            <w:r w:rsidRPr="005C0065">
              <w:rPr>
                <w:rFonts w:cstheme="minorHAnsi"/>
                <w:i/>
                <w:iCs/>
              </w:rPr>
              <w:t xml:space="preserve">Organisation des tâches et du temps  </w:t>
            </w:r>
          </w:p>
        </w:tc>
        <w:tc>
          <w:tcPr>
            <w:tcW w:w="3097" w:type="dxa"/>
            <w:tcBorders>
              <w:top w:val="single" w:sz="4" w:space="0" w:color="BFBFBF"/>
              <w:left w:val="single" w:sz="4" w:space="0" w:color="BFBFBF"/>
              <w:bottom w:val="single" w:sz="4" w:space="0" w:color="BFBFBF"/>
              <w:right w:val="single" w:sz="4" w:space="0" w:color="BFBFBF"/>
            </w:tcBorders>
            <w:hideMark/>
          </w:tcPr>
          <w:p w14:paraId="64386E94" w14:textId="48635E59" w:rsidR="007424D5" w:rsidRPr="00010D40" w:rsidRDefault="000D325A" w:rsidP="00A826EF">
            <w:pPr>
              <w:spacing w:before="40" w:after="120"/>
              <w:jc w:val="center"/>
              <w:rPr>
                <w:rFonts w:cstheme="minorHAnsi"/>
                <w:b/>
                <w:i/>
                <w:iCs/>
                <w:lang w:val="en-US"/>
              </w:rPr>
            </w:pPr>
            <w:r>
              <w:rPr>
                <w:rFonts w:cstheme="minorHAnsi"/>
                <w:b/>
                <w:i/>
                <w:iCs/>
                <w:lang w:val="en-US"/>
              </w:rPr>
              <w:t>5</w:t>
            </w:r>
          </w:p>
        </w:tc>
      </w:tr>
      <w:tr w:rsidR="000D325A" w:rsidRPr="007424D5" w14:paraId="78CDD578" w14:textId="77777777" w:rsidTr="00A826EF">
        <w:trPr>
          <w:trHeight w:val="194"/>
        </w:trPr>
        <w:tc>
          <w:tcPr>
            <w:tcW w:w="2386" w:type="dxa"/>
            <w:vMerge w:val="restart"/>
            <w:tcBorders>
              <w:top w:val="single" w:sz="4" w:space="0" w:color="BFBFBF"/>
              <w:left w:val="single" w:sz="4" w:space="0" w:color="BFBFBF"/>
              <w:right w:val="single" w:sz="4" w:space="0" w:color="BFBFBF"/>
            </w:tcBorders>
            <w:shd w:val="clear" w:color="auto" w:fill="F2F2F2"/>
            <w:vAlign w:val="center"/>
            <w:hideMark/>
          </w:tcPr>
          <w:p w14:paraId="09FC8DFF" w14:textId="77777777" w:rsidR="000D325A" w:rsidRPr="005C0065" w:rsidRDefault="000D325A" w:rsidP="00A826EF">
            <w:pPr>
              <w:spacing w:before="40" w:after="120"/>
              <w:jc w:val="left"/>
              <w:rPr>
                <w:rFonts w:cstheme="minorHAnsi"/>
                <w:i/>
                <w:iCs/>
              </w:rPr>
            </w:pPr>
            <w:r w:rsidRPr="005C0065">
              <w:rPr>
                <w:rFonts w:cstheme="minorHAnsi"/>
                <w:i/>
                <w:iCs/>
              </w:rPr>
              <w:t xml:space="preserve">Equipe d’expert.e.s proposée (expérience, complémentarité et diversité des profils) </w:t>
            </w:r>
          </w:p>
        </w:tc>
        <w:tc>
          <w:tcPr>
            <w:tcW w:w="4148" w:type="dxa"/>
            <w:tcBorders>
              <w:top w:val="single" w:sz="4" w:space="0" w:color="BFBFBF"/>
              <w:left w:val="single" w:sz="4" w:space="0" w:color="BFBFBF"/>
              <w:bottom w:val="single" w:sz="4" w:space="0" w:color="BFBFBF"/>
              <w:right w:val="single" w:sz="4" w:space="0" w:color="BFBFBF"/>
            </w:tcBorders>
            <w:shd w:val="clear" w:color="auto" w:fill="F2F2F2"/>
          </w:tcPr>
          <w:p w14:paraId="18D8AD8A" w14:textId="2727525A" w:rsidR="000D325A" w:rsidRPr="005C0065" w:rsidRDefault="000D325A" w:rsidP="00BB52F8">
            <w:pPr>
              <w:spacing w:before="40" w:after="120"/>
              <w:rPr>
                <w:rFonts w:cstheme="minorHAnsi"/>
                <w:i/>
                <w:iCs/>
              </w:rPr>
            </w:pPr>
            <w:r>
              <w:rPr>
                <w:rFonts w:cstheme="minorHAnsi"/>
                <w:i/>
                <w:iCs/>
              </w:rPr>
              <w:t>Chef de mission</w:t>
            </w:r>
            <w:r w:rsidR="00696FFA">
              <w:rPr>
                <w:rFonts w:cstheme="minorHAnsi"/>
                <w:i/>
                <w:iCs/>
              </w:rPr>
              <w:t>…</w:t>
            </w:r>
            <w:r w:rsidR="00AF5FE0">
              <w:rPr>
                <w:rFonts w:cstheme="minorHAnsi"/>
                <w:i/>
                <w:iCs/>
              </w:rPr>
              <w:t>……</w:t>
            </w:r>
            <w:r w:rsidR="00696FFA">
              <w:rPr>
                <w:rFonts w:cstheme="minorHAnsi"/>
                <w:i/>
                <w:iCs/>
              </w:rPr>
              <w:t>. 10 points</w:t>
            </w:r>
          </w:p>
        </w:tc>
        <w:tc>
          <w:tcPr>
            <w:tcW w:w="3097" w:type="dxa"/>
            <w:vMerge w:val="restart"/>
            <w:tcBorders>
              <w:top w:val="single" w:sz="4" w:space="0" w:color="BFBFBF"/>
              <w:left w:val="single" w:sz="4" w:space="0" w:color="BFBFBF"/>
              <w:right w:val="single" w:sz="4" w:space="0" w:color="BFBFBF"/>
            </w:tcBorders>
            <w:shd w:val="clear" w:color="auto" w:fill="F2F2F2"/>
            <w:hideMark/>
          </w:tcPr>
          <w:p w14:paraId="15468F5A" w14:textId="77777777" w:rsidR="00A826EF" w:rsidRDefault="00A826EF" w:rsidP="00A826EF">
            <w:pPr>
              <w:spacing w:before="40" w:after="120"/>
              <w:jc w:val="center"/>
              <w:rPr>
                <w:rFonts w:cstheme="minorHAnsi"/>
                <w:b/>
                <w:i/>
                <w:iCs/>
                <w:lang w:val="en-US"/>
              </w:rPr>
            </w:pPr>
          </w:p>
          <w:p w14:paraId="28F3FD49" w14:textId="77777777" w:rsidR="00A826EF" w:rsidRDefault="00A826EF" w:rsidP="00A826EF">
            <w:pPr>
              <w:spacing w:before="40" w:after="120"/>
              <w:jc w:val="center"/>
              <w:rPr>
                <w:rFonts w:cstheme="minorHAnsi"/>
                <w:b/>
                <w:i/>
                <w:iCs/>
                <w:lang w:val="en-US"/>
              </w:rPr>
            </w:pPr>
          </w:p>
          <w:p w14:paraId="16444460" w14:textId="77777777" w:rsidR="00A826EF" w:rsidRDefault="00A826EF" w:rsidP="00A826EF">
            <w:pPr>
              <w:spacing w:before="40" w:after="120"/>
              <w:jc w:val="center"/>
              <w:rPr>
                <w:rFonts w:cstheme="minorHAnsi"/>
                <w:b/>
                <w:i/>
                <w:iCs/>
                <w:lang w:val="en-US"/>
              </w:rPr>
            </w:pPr>
          </w:p>
          <w:p w14:paraId="5E671161" w14:textId="77777777" w:rsidR="00A826EF" w:rsidRDefault="00A826EF" w:rsidP="00A826EF">
            <w:pPr>
              <w:spacing w:before="40" w:after="120"/>
              <w:jc w:val="center"/>
              <w:rPr>
                <w:rFonts w:cstheme="minorHAnsi"/>
                <w:b/>
                <w:i/>
                <w:iCs/>
                <w:lang w:val="en-US"/>
              </w:rPr>
            </w:pPr>
          </w:p>
          <w:p w14:paraId="1B51EE13" w14:textId="77777777" w:rsidR="00A826EF" w:rsidRDefault="00A826EF" w:rsidP="00A826EF">
            <w:pPr>
              <w:spacing w:before="40" w:after="120"/>
              <w:jc w:val="center"/>
              <w:rPr>
                <w:rFonts w:cstheme="minorHAnsi"/>
                <w:b/>
                <w:i/>
                <w:iCs/>
                <w:lang w:val="en-US"/>
              </w:rPr>
            </w:pPr>
          </w:p>
          <w:p w14:paraId="58F1B80B" w14:textId="77777777" w:rsidR="00A826EF" w:rsidRDefault="00A826EF" w:rsidP="00A826EF">
            <w:pPr>
              <w:spacing w:before="40" w:after="120"/>
              <w:jc w:val="center"/>
              <w:rPr>
                <w:rFonts w:cstheme="minorHAnsi"/>
                <w:b/>
                <w:i/>
                <w:iCs/>
                <w:lang w:val="en-US"/>
              </w:rPr>
            </w:pPr>
          </w:p>
          <w:p w14:paraId="4B86433A" w14:textId="0C880342" w:rsidR="000D325A" w:rsidRPr="00010D40" w:rsidRDefault="000D325A" w:rsidP="00A826EF">
            <w:pPr>
              <w:spacing w:before="40" w:after="120"/>
              <w:jc w:val="center"/>
              <w:rPr>
                <w:rFonts w:cstheme="minorHAnsi"/>
                <w:b/>
                <w:i/>
                <w:iCs/>
                <w:lang w:val="en-US"/>
              </w:rPr>
            </w:pPr>
            <w:r w:rsidRPr="00010D40">
              <w:rPr>
                <w:rFonts w:cstheme="minorHAnsi"/>
                <w:b/>
                <w:i/>
                <w:iCs/>
                <w:lang w:val="en-US"/>
              </w:rPr>
              <w:t>30</w:t>
            </w:r>
          </w:p>
        </w:tc>
      </w:tr>
      <w:tr w:rsidR="000D325A" w:rsidRPr="007424D5" w14:paraId="7C7A2979" w14:textId="77777777" w:rsidTr="00A826EF">
        <w:trPr>
          <w:trHeight w:val="194"/>
        </w:trPr>
        <w:tc>
          <w:tcPr>
            <w:tcW w:w="2386" w:type="dxa"/>
            <w:vMerge/>
            <w:tcBorders>
              <w:left w:val="single" w:sz="4" w:space="0" w:color="BFBFBF"/>
              <w:right w:val="single" w:sz="4" w:space="0" w:color="BFBFBF"/>
            </w:tcBorders>
            <w:shd w:val="clear" w:color="auto" w:fill="F2F2F2"/>
          </w:tcPr>
          <w:p w14:paraId="28F2DDFB" w14:textId="77777777" w:rsidR="000D325A" w:rsidRPr="005C0065" w:rsidRDefault="000D325A" w:rsidP="00BB52F8">
            <w:pPr>
              <w:spacing w:before="40" w:after="120"/>
              <w:rPr>
                <w:rFonts w:cstheme="minorHAnsi"/>
                <w:i/>
                <w:iCs/>
              </w:rPr>
            </w:pPr>
          </w:p>
        </w:tc>
        <w:tc>
          <w:tcPr>
            <w:tcW w:w="4148" w:type="dxa"/>
            <w:tcBorders>
              <w:top w:val="single" w:sz="4" w:space="0" w:color="BFBFBF"/>
              <w:left w:val="single" w:sz="4" w:space="0" w:color="BFBFBF"/>
              <w:bottom w:val="single" w:sz="4" w:space="0" w:color="BFBFBF"/>
              <w:right w:val="single" w:sz="4" w:space="0" w:color="BFBFBF"/>
            </w:tcBorders>
            <w:shd w:val="clear" w:color="auto" w:fill="F2F2F2"/>
          </w:tcPr>
          <w:p w14:paraId="083AC01A" w14:textId="3FDBE6D7" w:rsidR="000D325A" w:rsidRPr="005C0065" w:rsidRDefault="000D325A" w:rsidP="00A826EF">
            <w:pPr>
              <w:spacing w:before="40" w:after="120"/>
              <w:jc w:val="left"/>
              <w:rPr>
                <w:rFonts w:cstheme="minorHAnsi"/>
                <w:i/>
                <w:iCs/>
              </w:rPr>
            </w:pPr>
            <w:r w:rsidRPr="000D325A">
              <w:rPr>
                <w:rFonts w:cstheme="minorHAnsi"/>
                <w:i/>
                <w:iCs/>
              </w:rPr>
              <w:t>Expert en gestion de l’environnement (déchets solides et liquide)</w:t>
            </w:r>
            <w:r w:rsidR="00696FFA">
              <w:rPr>
                <w:rFonts w:cstheme="minorHAnsi"/>
                <w:i/>
                <w:iCs/>
              </w:rPr>
              <w:t>………… 5 points</w:t>
            </w:r>
          </w:p>
        </w:tc>
        <w:tc>
          <w:tcPr>
            <w:tcW w:w="3097" w:type="dxa"/>
            <w:vMerge/>
            <w:tcBorders>
              <w:left w:val="single" w:sz="4" w:space="0" w:color="BFBFBF"/>
              <w:right w:val="single" w:sz="4" w:space="0" w:color="BFBFBF"/>
            </w:tcBorders>
            <w:shd w:val="clear" w:color="auto" w:fill="F2F2F2"/>
          </w:tcPr>
          <w:p w14:paraId="50E857B9" w14:textId="77777777" w:rsidR="000D325A" w:rsidRPr="00010D40" w:rsidRDefault="000D325A" w:rsidP="00BB52F8">
            <w:pPr>
              <w:spacing w:before="40" w:after="120"/>
              <w:rPr>
                <w:rFonts w:cstheme="minorHAnsi"/>
                <w:b/>
                <w:i/>
                <w:iCs/>
                <w:lang w:val="en-US"/>
              </w:rPr>
            </w:pPr>
          </w:p>
        </w:tc>
      </w:tr>
      <w:tr w:rsidR="000D325A" w:rsidRPr="007424D5" w14:paraId="2A10B2C0" w14:textId="77777777" w:rsidTr="00A826EF">
        <w:trPr>
          <w:trHeight w:val="194"/>
        </w:trPr>
        <w:tc>
          <w:tcPr>
            <w:tcW w:w="2386" w:type="dxa"/>
            <w:vMerge/>
            <w:tcBorders>
              <w:left w:val="single" w:sz="4" w:space="0" w:color="BFBFBF"/>
              <w:right w:val="single" w:sz="4" w:space="0" w:color="BFBFBF"/>
            </w:tcBorders>
            <w:shd w:val="clear" w:color="auto" w:fill="F2F2F2"/>
          </w:tcPr>
          <w:p w14:paraId="7595FBEB" w14:textId="77777777" w:rsidR="000D325A" w:rsidRPr="005C0065" w:rsidRDefault="000D325A" w:rsidP="00BB52F8">
            <w:pPr>
              <w:spacing w:before="40" w:after="120"/>
              <w:rPr>
                <w:rFonts w:cstheme="minorHAnsi"/>
                <w:i/>
                <w:iCs/>
              </w:rPr>
            </w:pPr>
          </w:p>
        </w:tc>
        <w:tc>
          <w:tcPr>
            <w:tcW w:w="4148" w:type="dxa"/>
            <w:tcBorders>
              <w:top w:val="single" w:sz="4" w:space="0" w:color="BFBFBF"/>
              <w:left w:val="single" w:sz="4" w:space="0" w:color="BFBFBF"/>
              <w:bottom w:val="single" w:sz="4" w:space="0" w:color="BFBFBF"/>
              <w:right w:val="single" w:sz="4" w:space="0" w:color="BFBFBF"/>
            </w:tcBorders>
            <w:shd w:val="clear" w:color="auto" w:fill="F2F2F2"/>
          </w:tcPr>
          <w:p w14:paraId="15EE550B" w14:textId="2A8F0E41" w:rsidR="000D325A" w:rsidRPr="005C0065" w:rsidRDefault="000D325A" w:rsidP="00A826EF">
            <w:pPr>
              <w:spacing w:before="40" w:after="120"/>
              <w:jc w:val="left"/>
              <w:rPr>
                <w:rFonts w:cstheme="minorHAnsi"/>
                <w:i/>
                <w:iCs/>
              </w:rPr>
            </w:pPr>
            <w:r w:rsidRPr="000D325A">
              <w:rPr>
                <w:rFonts w:cstheme="minorHAnsi"/>
                <w:i/>
                <w:iCs/>
              </w:rPr>
              <w:t>Expert en Gouvernance Locale / Décentralisation</w:t>
            </w:r>
            <w:r w:rsidR="00696FFA">
              <w:rPr>
                <w:rFonts w:cstheme="minorHAnsi"/>
                <w:i/>
                <w:iCs/>
              </w:rPr>
              <w:t>……</w:t>
            </w:r>
            <w:r w:rsidR="00AF5FE0">
              <w:rPr>
                <w:rFonts w:cstheme="minorHAnsi"/>
                <w:i/>
                <w:iCs/>
              </w:rPr>
              <w:t>……</w:t>
            </w:r>
            <w:r w:rsidR="00696FFA">
              <w:rPr>
                <w:rFonts w:cstheme="minorHAnsi"/>
                <w:i/>
                <w:iCs/>
              </w:rPr>
              <w:t>. 5 points</w:t>
            </w:r>
          </w:p>
        </w:tc>
        <w:tc>
          <w:tcPr>
            <w:tcW w:w="3097" w:type="dxa"/>
            <w:vMerge/>
            <w:tcBorders>
              <w:left w:val="single" w:sz="4" w:space="0" w:color="BFBFBF"/>
              <w:right w:val="single" w:sz="4" w:space="0" w:color="BFBFBF"/>
            </w:tcBorders>
            <w:shd w:val="clear" w:color="auto" w:fill="F2F2F2"/>
          </w:tcPr>
          <w:p w14:paraId="73414569" w14:textId="77777777" w:rsidR="000D325A" w:rsidRPr="00010D40" w:rsidRDefault="000D325A" w:rsidP="00BB52F8">
            <w:pPr>
              <w:spacing w:before="40" w:after="120"/>
              <w:rPr>
                <w:rFonts w:cstheme="minorHAnsi"/>
                <w:b/>
                <w:i/>
                <w:iCs/>
                <w:lang w:val="en-US"/>
              </w:rPr>
            </w:pPr>
          </w:p>
        </w:tc>
      </w:tr>
      <w:tr w:rsidR="000D325A" w:rsidRPr="007424D5" w14:paraId="39401B5E" w14:textId="77777777" w:rsidTr="00A826EF">
        <w:trPr>
          <w:trHeight w:val="194"/>
        </w:trPr>
        <w:tc>
          <w:tcPr>
            <w:tcW w:w="2386" w:type="dxa"/>
            <w:vMerge/>
            <w:tcBorders>
              <w:left w:val="single" w:sz="4" w:space="0" w:color="BFBFBF"/>
              <w:right w:val="single" w:sz="4" w:space="0" w:color="BFBFBF"/>
            </w:tcBorders>
            <w:shd w:val="clear" w:color="auto" w:fill="F2F2F2"/>
          </w:tcPr>
          <w:p w14:paraId="5DA62EEA" w14:textId="77777777" w:rsidR="000D325A" w:rsidRPr="005C0065" w:rsidRDefault="000D325A" w:rsidP="00BB52F8">
            <w:pPr>
              <w:spacing w:before="40" w:after="120"/>
              <w:rPr>
                <w:rFonts w:cstheme="minorHAnsi"/>
                <w:i/>
                <w:iCs/>
              </w:rPr>
            </w:pPr>
          </w:p>
        </w:tc>
        <w:tc>
          <w:tcPr>
            <w:tcW w:w="4148" w:type="dxa"/>
            <w:tcBorders>
              <w:top w:val="single" w:sz="4" w:space="0" w:color="BFBFBF"/>
              <w:left w:val="single" w:sz="4" w:space="0" w:color="BFBFBF"/>
              <w:bottom w:val="single" w:sz="4" w:space="0" w:color="BFBFBF"/>
              <w:right w:val="single" w:sz="4" w:space="0" w:color="BFBFBF"/>
            </w:tcBorders>
            <w:shd w:val="clear" w:color="auto" w:fill="F2F2F2"/>
          </w:tcPr>
          <w:p w14:paraId="4B62A591" w14:textId="63193152" w:rsidR="000D325A" w:rsidRPr="005C0065" w:rsidRDefault="000D325A" w:rsidP="00A826EF">
            <w:pPr>
              <w:spacing w:before="40" w:after="120"/>
              <w:jc w:val="left"/>
              <w:rPr>
                <w:rFonts w:cstheme="minorHAnsi"/>
                <w:i/>
                <w:iCs/>
              </w:rPr>
            </w:pPr>
            <w:r w:rsidRPr="000D325A">
              <w:rPr>
                <w:rFonts w:cstheme="minorHAnsi"/>
                <w:i/>
                <w:iCs/>
              </w:rPr>
              <w:t>Expert en socio-économie / Développement communautaire</w:t>
            </w:r>
            <w:r w:rsidR="00696FFA">
              <w:rPr>
                <w:rFonts w:cstheme="minorHAnsi"/>
                <w:i/>
                <w:iCs/>
              </w:rPr>
              <w:t>………………. 5 points</w:t>
            </w:r>
          </w:p>
        </w:tc>
        <w:tc>
          <w:tcPr>
            <w:tcW w:w="3097" w:type="dxa"/>
            <w:vMerge/>
            <w:tcBorders>
              <w:left w:val="single" w:sz="4" w:space="0" w:color="BFBFBF"/>
              <w:right w:val="single" w:sz="4" w:space="0" w:color="BFBFBF"/>
            </w:tcBorders>
            <w:shd w:val="clear" w:color="auto" w:fill="F2F2F2"/>
          </w:tcPr>
          <w:p w14:paraId="22768E5C" w14:textId="77777777" w:rsidR="000D325A" w:rsidRPr="00010D40" w:rsidRDefault="000D325A" w:rsidP="00BB52F8">
            <w:pPr>
              <w:spacing w:before="40" w:after="120"/>
              <w:rPr>
                <w:rFonts w:cstheme="minorHAnsi"/>
                <w:b/>
                <w:i/>
                <w:iCs/>
                <w:lang w:val="en-US"/>
              </w:rPr>
            </w:pPr>
          </w:p>
        </w:tc>
      </w:tr>
      <w:tr w:rsidR="000D325A" w:rsidRPr="007424D5" w14:paraId="720316E8" w14:textId="77777777" w:rsidTr="00A826EF">
        <w:trPr>
          <w:trHeight w:val="194"/>
        </w:trPr>
        <w:tc>
          <w:tcPr>
            <w:tcW w:w="2386" w:type="dxa"/>
            <w:vMerge/>
            <w:tcBorders>
              <w:left w:val="single" w:sz="4" w:space="0" w:color="BFBFBF"/>
              <w:bottom w:val="single" w:sz="4" w:space="0" w:color="BFBFBF"/>
              <w:right w:val="single" w:sz="4" w:space="0" w:color="BFBFBF"/>
            </w:tcBorders>
            <w:shd w:val="clear" w:color="auto" w:fill="F2F2F2"/>
          </w:tcPr>
          <w:p w14:paraId="6B66A49C" w14:textId="77777777" w:rsidR="000D325A" w:rsidRPr="005C0065" w:rsidRDefault="000D325A" w:rsidP="00BB52F8">
            <w:pPr>
              <w:spacing w:before="40" w:after="120"/>
              <w:rPr>
                <w:rFonts w:cstheme="minorHAnsi"/>
                <w:i/>
                <w:iCs/>
              </w:rPr>
            </w:pPr>
          </w:p>
        </w:tc>
        <w:tc>
          <w:tcPr>
            <w:tcW w:w="4148" w:type="dxa"/>
            <w:tcBorders>
              <w:top w:val="single" w:sz="4" w:space="0" w:color="BFBFBF"/>
              <w:left w:val="single" w:sz="4" w:space="0" w:color="BFBFBF"/>
              <w:bottom w:val="single" w:sz="4" w:space="0" w:color="BFBFBF"/>
              <w:right w:val="single" w:sz="4" w:space="0" w:color="BFBFBF"/>
            </w:tcBorders>
            <w:shd w:val="clear" w:color="auto" w:fill="F2F2F2"/>
          </w:tcPr>
          <w:p w14:paraId="5BC5EF1A" w14:textId="39DC2BC4" w:rsidR="000D325A" w:rsidRPr="005C0065" w:rsidRDefault="000D325A" w:rsidP="00A826EF">
            <w:pPr>
              <w:spacing w:before="40" w:after="120"/>
              <w:rPr>
                <w:rFonts w:cstheme="minorHAnsi"/>
                <w:i/>
                <w:iCs/>
              </w:rPr>
            </w:pPr>
            <w:r w:rsidRPr="000D325A">
              <w:rPr>
                <w:rFonts w:cstheme="minorHAnsi"/>
                <w:i/>
                <w:iCs/>
              </w:rPr>
              <w:t>Analyste quantitatif / Spécialiste en suivi-évaluation</w:t>
            </w:r>
            <w:r w:rsidR="00696FFA">
              <w:rPr>
                <w:rFonts w:cstheme="minorHAnsi"/>
                <w:i/>
                <w:iCs/>
              </w:rPr>
              <w:t>…………… 5 points</w:t>
            </w:r>
          </w:p>
        </w:tc>
        <w:tc>
          <w:tcPr>
            <w:tcW w:w="3097" w:type="dxa"/>
            <w:vMerge/>
            <w:tcBorders>
              <w:left w:val="single" w:sz="4" w:space="0" w:color="BFBFBF"/>
              <w:bottom w:val="single" w:sz="4" w:space="0" w:color="BFBFBF"/>
              <w:right w:val="single" w:sz="4" w:space="0" w:color="BFBFBF"/>
            </w:tcBorders>
            <w:shd w:val="clear" w:color="auto" w:fill="F2F2F2"/>
          </w:tcPr>
          <w:p w14:paraId="5372B127" w14:textId="77777777" w:rsidR="000D325A" w:rsidRPr="00010D40" w:rsidRDefault="000D325A" w:rsidP="00BB52F8">
            <w:pPr>
              <w:spacing w:before="40" w:after="120"/>
              <w:rPr>
                <w:rFonts w:cstheme="minorHAnsi"/>
                <w:b/>
                <w:i/>
                <w:iCs/>
                <w:lang w:val="en-US"/>
              </w:rPr>
            </w:pPr>
          </w:p>
        </w:tc>
      </w:tr>
      <w:tr w:rsidR="0030591D" w:rsidRPr="007424D5" w14:paraId="010A4546" w14:textId="77777777" w:rsidTr="000D325A">
        <w:trPr>
          <w:trHeight w:val="545"/>
        </w:trPr>
        <w:tc>
          <w:tcPr>
            <w:tcW w:w="6534" w:type="dxa"/>
            <w:gridSpan w:val="2"/>
            <w:tcBorders>
              <w:top w:val="single" w:sz="4" w:space="0" w:color="BFBFBF"/>
              <w:left w:val="single" w:sz="4" w:space="0" w:color="BFBFBF"/>
              <w:bottom w:val="single" w:sz="4" w:space="0" w:color="BFBFBF"/>
              <w:right w:val="single" w:sz="4" w:space="0" w:color="BFBFBF"/>
            </w:tcBorders>
            <w:shd w:val="clear" w:color="auto" w:fill="F2F2F2"/>
          </w:tcPr>
          <w:p w14:paraId="24B10540" w14:textId="2FBC00A8" w:rsidR="0030591D" w:rsidRPr="000D325A" w:rsidRDefault="0030591D" w:rsidP="00BB52F8">
            <w:pPr>
              <w:spacing w:before="40" w:after="120"/>
              <w:rPr>
                <w:rFonts w:cstheme="minorHAnsi"/>
                <w:i/>
                <w:iCs/>
              </w:rPr>
            </w:pPr>
            <w:r w:rsidRPr="000D325A">
              <w:rPr>
                <w:rFonts w:cstheme="minorHAnsi"/>
                <w:i/>
                <w:iCs/>
              </w:rPr>
              <w:t xml:space="preserve">Expérience d’exécution de marchés similaires </w:t>
            </w:r>
          </w:p>
        </w:tc>
        <w:tc>
          <w:tcPr>
            <w:tcW w:w="3097" w:type="dxa"/>
            <w:tcBorders>
              <w:top w:val="single" w:sz="4" w:space="0" w:color="BFBFBF"/>
              <w:left w:val="single" w:sz="4" w:space="0" w:color="BFBFBF"/>
              <w:bottom w:val="single" w:sz="4" w:space="0" w:color="BFBFBF"/>
              <w:right w:val="single" w:sz="4" w:space="0" w:color="BFBFBF"/>
            </w:tcBorders>
            <w:shd w:val="clear" w:color="auto" w:fill="F2F2F2"/>
          </w:tcPr>
          <w:p w14:paraId="36233DE5" w14:textId="2EB66665" w:rsidR="0030591D" w:rsidRPr="000D325A" w:rsidRDefault="000D325A" w:rsidP="00A826EF">
            <w:pPr>
              <w:spacing w:before="40" w:after="120"/>
              <w:jc w:val="center"/>
              <w:rPr>
                <w:rFonts w:cstheme="minorHAnsi"/>
                <w:b/>
                <w:i/>
                <w:iCs/>
                <w:lang w:val="en-US"/>
              </w:rPr>
            </w:pPr>
            <w:r w:rsidRPr="00A826EF">
              <w:rPr>
                <w:rFonts w:cstheme="minorHAnsi"/>
                <w:b/>
                <w:i/>
                <w:iCs/>
                <w:lang w:val="en-US"/>
              </w:rPr>
              <w:t>15</w:t>
            </w:r>
          </w:p>
        </w:tc>
      </w:tr>
      <w:tr w:rsidR="007424D5" w:rsidRPr="007424D5" w14:paraId="063FAB7F" w14:textId="77777777" w:rsidTr="000D325A">
        <w:trPr>
          <w:trHeight w:val="306"/>
        </w:trPr>
        <w:tc>
          <w:tcPr>
            <w:tcW w:w="6534" w:type="dxa"/>
            <w:gridSpan w:val="2"/>
            <w:tcBorders>
              <w:top w:val="single" w:sz="4" w:space="0" w:color="BFBFBF"/>
              <w:left w:val="single" w:sz="4" w:space="0" w:color="BFBFBF"/>
              <w:bottom w:val="single" w:sz="4" w:space="0" w:color="BFBFBF"/>
              <w:right w:val="single" w:sz="4" w:space="0" w:color="BFBFBF"/>
            </w:tcBorders>
            <w:hideMark/>
          </w:tcPr>
          <w:p w14:paraId="0B834ECA" w14:textId="045FB37D" w:rsidR="007424D5" w:rsidRPr="00026D4E" w:rsidRDefault="00A41C0A" w:rsidP="00BB52F8">
            <w:pPr>
              <w:spacing w:before="40" w:after="120"/>
              <w:rPr>
                <w:rFonts w:cstheme="minorHAnsi"/>
                <w:b/>
                <w:i/>
                <w:iCs/>
                <w:lang w:val="en-US"/>
              </w:rPr>
            </w:pPr>
            <w:r w:rsidRPr="00026D4E">
              <w:rPr>
                <w:rFonts w:cstheme="minorHAnsi"/>
                <w:b/>
                <w:i/>
                <w:iCs/>
                <w:lang w:val="en-US"/>
              </w:rPr>
              <w:t>Score offre financière</w:t>
            </w:r>
          </w:p>
        </w:tc>
        <w:tc>
          <w:tcPr>
            <w:tcW w:w="3097" w:type="dxa"/>
            <w:tcBorders>
              <w:top w:val="single" w:sz="4" w:space="0" w:color="BFBFBF"/>
              <w:left w:val="single" w:sz="4" w:space="0" w:color="BFBFBF"/>
              <w:bottom w:val="single" w:sz="4" w:space="0" w:color="BFBFBF"/>
              <w:right w:val="single" w:sz="4" w:space="0" w:color="BFBFBF"/>
            </w:tcBorders>
            <w:hideMark/>
          </w:tcPr>
          <w:p w14:paraId="477247F7" w14:textId="186F9CEB" w:rsidR="007424D5" w:rsidRPr="00010D40" w:rsidRDefault="007424D5" w:rsidP="00A826EF">
            <w:pPr>
              <w:spacing w:before="40" w:after="120"/>
              <w:jc w:val="center"/>
              <w:rPr>
                <w:rFonts w:cstheme="minorHAnsi"/>
                <w:b/>
                <w:i/>
                <w:iCs/>
                <w:lang w:val="en-US"/>
              </w:rPr>
            </w:pPr>
            <w:r w:rsidRPr="00010D40">
              <w:rPr>
                <w:rFonts w:cstheme="minorHAnsi"/>
                <w:b/>
                <w:i/>
                <w:iCs/>
                <w:lang w:val="en-US"/>
              </w:rPr>
              <w:t>20</w:t>
            </w:r>
          </w:p>
        </w:tc>
      </w:tr>
      <w:tr w:rsidR="007424D5" w:rsidRPr="007424D5" w14:paraId="7A13CE5B" w14:textId="77777777" w:rsidTr="000D325A">
        <w:trPr>
          <w:trHeight w:val="301"/>
        </w:trPr>
        <w:tc>
          <w:tcPr>
            <w:tcW w:w="6534" w:type="dxa"/>
            <w:gridSpan w:val="2"/>
            <w:tcBorders>
              <w:top w:val="single" w:sz="4" w:space="0" w:color="BFBFBF"/>
              <w:left w:val="single" w:sz="4" w:space="0" w:color="BFBFBF"/>
              <w:bottom w:val="single" w:sz="4" w:space="0" w:color="BFBFBF"/>
              <w:right w:val="single" w:sz="4" w:space="0" w:color="BFBFBF"/>
            </w:tcBorders>
            <w:shd w:val="clear" w:color="auto" w:fill="F2F2F2"/>
            <w:hideMark/>
          </w:tcPr>
          <w:p w14:paraId="53A2D5AB" w14:textId="77777777" w:rsidR="007424D5" w:rsidRPr="00026D4E" w:rsidRDefault="007424D5" w:rsidP="00BB52F8">
            <w:pPr>
              <w:spacing w:before="40" w:after="120"/>
              <w:rPr>
                <w:rFonts w:cstheme="minorHAnsi"/>
                <w:b/>
                <w:i/>
                <w:iCs/>
                <w:lang w:val="en-US"/>
              </w:rPr>
            </w:pPr>
            <w:r w:rsidRPr="00026D4E">
              <w:rPr>
                <w:rFonts w:cstheme="minorHAnsi"/>
                <w:b/>
                <w:i/>
                <w:iCs/>
                <w:lang w:val="en-US"/>
              </w:rPr>
              <w:t xml:space="preserve">Score total </w:t>
            </w:r>
          </w:p>
        </w:tc>
        <w:tc>
          <w:tcPr>
            <w:tcW w:w="3097" w:type="dxa"/>
            <w:tcBorders>
              <w:top w:val="single" w:sz="4" w:space="0" w:color="BFBFBF"/>
              <w:left w:val="single" w:sz="4" w:space="0" w:color="BFBFBF"/>
              <w:bottom w:val="single" w:sz="4" w:space="0" w:color="BFBFBF"/>
              <w:right w:val="single" w:sz="4" w:space="0" w:color="BFBFBF"/>
            </w:tcBorders>
            <w:shd w:val="clear" w:color="auto" w:fill="F2F2F2"/>
            <w:hideMark/>
          </w:tcPr>
          <w:p w14:paraId="28EBD33F" w14:textId="0CE3A2C4" w:rsidR="007424D5" w:rsidRPr="007424D5" w:rsidRDefault="007424D5" w:rsidP="00A826EF">
            <w:pPr>
              <w:spacing w:before="40" w:after="120"/>
              <w:jc w:val="center"/>
              <w:rPr>
                <w:rFonts w:cstheme="minorHAnsi"/>
                <w:i/>
                <w:iCs/>
                <w:lang w:val="en-US"/>
              </w:rPr>
            </w:pPr>
            <w:r w:rsidRPr="007424D5">
              <w:rPr>
                <w:rFonts w:cstheme="minorHAnsi"/>
                <w:b/>
                <w:i/>
                <w:iCs/>
                <w:lang w:val="en-US"/>
              </w:rPr>
              <w:t>100</w:t>
            </w:r>
          </w:p>
        </w:tc>
      </w:tr>
    </w:tbl>
    <w:p w14:paraId="527D1F21" w14:textId="1F661B45" w:rsidR="009255B5" w:rsidRPr="00026D4E" w:rsidRDefault="009255B5" w:rsidP="00026D4E">
      <w:pPr>
        <w:spacing w:before="40"/>
        <w:jc w:val="center"/>
        <w:rPr>
          <w:rFonts w:cstheme="minorHAnsi"/>
          <w:i/>
        </w:rPr>
      </w:pPr>
    </w:p>
    <w:p w14:paraId="1776FA9A" w14:textId="02ED6343" w:rsidR="0030591D" w:rsidRPr="00026D4E" w:rsidRDefault="00696FFA" w:rsidP="00026D4E">
      <w:pPr>
        <w:spacing w:before="40"/>
        <w:jc w:val="center"/>
        <w:rPr>
          <w:rFonts w:cstheme="minorHAnsi"/>
          <w:b/>
          <w:i/>
          <w:iCs/>
        </w:rPr>
      </w:pPr>
      <w:r w:rsidRPr="00026D4E">
        <w:rPr>
          <w:rFonts w:cstheme="minorHAnsi"/>
          <w:b/>
          <w:i/>
          <w:iCs/>
          <w:u w:val="single"/>
        </w:rPr>
        <w:t>NB </w:t>
      </w:r>
      <w:r w:rsidRPr="00026D4E">
        <w:rPr>
          <w:rFonts w:cstheme="minorHAnsi"/>
          <w:b/>
          <w:i/>
          <w:iCs/>
        </w:rPr>
        <w:t>: les cabinets/bureau d’études qui auront une note technique inférieure à 50/80 points verront leurs offres rejetées.</w:t>
      </w:r>
    </w:p>
    <w:p w14:paraId="6657B174" w14:textId="77777777" w:rsidR="00026D4E" w:rsidRDefault="00026D4E" w:rsidP="0030591D">
      <w:pPr>
        <w:spacing w:before="40" w:after="120"/>
        <w:rPr>
          <w:rFonts w:cstheme="minorHAnsi"/>
          <w:iCs/>
          <w:u w:val="single"/>
        </w:rPr>
      </w:pPr>
    </w:p>
    <w:p w14:paraId="4A789B4B" w14:textId="5772B35C" w:rsidR="0030591D" w:rsidRPr="00026D4E" w:rsidRDefault="0030591D" w:rsidP="0030591D">
      <w:pPr>
        <w:spacing w:before="40" w:after="120"/>
        <w:rPr>
          <w:rFonts w:cstheme="minorHAnsi"/>
          <w:b/>
          <w:iCs/>
          <w:u w:val="single"/>
        </w:rPr>
      </w:pPr>
      <w:r w:rsidRPr="00026D4E">
        <w:rPr>
          <w:rFonts w:cstheme="minorHAnsi"/>
          <w:b/>
          <w:iCs/>
          <w:u w:val="single"/>
        </w:rPr>
        <w:t>Bordereau des quantités</w:t>
      </w:r>
    </w:p>
    <w:p w14:paraId="3DF63FA4" w14:textId="30E3C840" w:rsidR="00026D4E" w:rsidRPr="00026D4E" w:rsidRDefault="00026D4E" w:rsidP="0030591D">
      <w:pPr>
        <w:spacing w:before="40" w:after="120"/>
        <w:rPr>
          <w:rFonts w:cstheme="minorHAnsi"/>
          <w:iCs/>
        </w:rPr>
      </w:pPr>
      <w:r w:rsidRPr="00026D4E">
        <w:rPr>
          <w:rFonts w:cstheme="minorHAnsi"/>
          <w:iCs/>
        </w:rPr>
        <w:t>Le modèle de bordereau présenté ci-dessous est fourni à titre indicatif. Il peut être utilisé tel quel par le cabinet ou remplacé par tout autre modèle similaire, à condition qu’il respecte les éléments essentiels proposés</w:t>
      </w:r>
      <w:r>
        <w:rPr>
          <w:rFonts w:cstheme="minorHAnsi"/>
          <w:iCs/>
        </w:rPr>
        <w:t xml:space="preserve">. </w:t>
      </w:r>
    </w:p>
    <w:tbl>
      <w:tblPr>
        <w:tblStyle w:val="Grilledutableau1"/>
        <w:tblW w:w="5319" w:type="pct"/>
        <w:tblLook w:val="04A0" w:firstRow="1" w:lastRow="0" w:firstColumn="1" w:lastColumn="0" w:noHBand="0" w:noVBand="1"/>
      </w:tblPr>
      <w:tblGrid>
        <w:gridCol w:w="2850"/>
        <w:gridCol w:w="1961"/>
        <w:gridCol w:w="2204"/>
        <w:gridCol w:w="2619"/>
      </w:tblGrid>
      <w:tr w:rsidR="0030591D" w:rsidRPr="00696EAA" w14:paraId="2511D6A7" w14:textId="77777777" w:rsidTr="00A826EF">
        <w:trPr>
          <w:trHeight w:val="525"/>
        </w:trPr>
        <w:tc>
          <w:tcPr>
            <w:tcW w:w="1479" w:type="pct"/>
            <w:shd w:val="clear" w:color="auto" w:fill="CFEBDB" w:themeFill="accent4" w:themeFillTint="66"/>
          </w:tcPr>
          <w:p w14:paraId="0FEA72AD" w14:textId="77777777" w:rsidR="0030591D" w:rsidRPr="00696EAA" w:rsidRDefault="0030591D" w:rsidP="00D4628E">
            <w:pPr>
              <w:spacing w:after="200" w:line="276" w:lineRule="auto"/>
              <w:jc w:val="left"/>
              <w:rPr>
                <w:rFonts w:eastAsia="Times New Roman" w:cstheme="minorHAnsi"/>
                <w:i/>
                <w:lang w:val="es-MX"/>
              </w:rPr>
            </w:pPr>
          </w:p>
        </w:tc>
        <w:tc>
          <w:tcPr>
            <w:tcW w:w="1018" w:type="pct"/>
            <w:shd w:val="clear" w:color="auto" w:fill="CFEBDB" w:themeFill="accent4" w:themeFillTint="66"/>
          </w:tcPr>
          <w:p w14:paraId="303E15F0" w14:textId="77777777" w:rsidR="0030591D" w:rsidRPr="00026D4E" w:rsidRDefault="0030591D" w:rsidP="00026D4E">
            <w:pPr>
              <w:spacing w:after="200" w:line="276" w:lineRule="auto"/>
              <w:jc w:val="center"/>
              <w:rPr>
                <w:rFonts w:eastAsia="Times New Roman" w:cstheme="minorHAnsi"/>
                <w:lang w:val="es-MX"/>
              </w:rPr>
            </w:pPr>
            <w:r w:rsidRPr="00026D4E">
              <w:rPr>
                <w:rFonts w:eastAsia="Times New Roman" w:cstheme="minorHAnsi"/>
                <w:lang w:val="es-MX"/>
              </w:rPr>
              <w:t>Quantité</w:t>
            </w:r>
          </w:p>
        </w:tc>
        <w:tc>
          <w:tcPr>
            <w:tcW w:w="1144" w:type="pct"/>
            <w:shd w:val="clear" w:color="auto" w:fill="CFEBDB" w:themeFill="accent4" w:themeFillTint="66"/>
          </w:tcPr>
          <w:p w14:paraId="58DC6FC7" w14:textId="558C7657" w:rsidR="0030591D" w:rsidRPr="00026D4E" w:rsidRDefault="0030591D" w:rsidP="00026D4E">
            <w:pPr>
              <w:spacing w:after="200" w:line="276" w:lineRule="auto"/>
              <w:jc w:val="center"/>
              <w:rPr>
                <w:rFonts w:eastAsia="Times New Roman" w:cstheme="minorHAnsi"/>
                <w:lang w:val="es-MX"/>
              </w:rPr>
            </w:pPr>
            <w:r w:rsidRPr="00026D4E">
              <w:rPr>
                <w:rFonts w:eastAsia="Times New Roman" w:cstheme="minorHAnsi"/>
                <w:lang w:val="es-MX"/>
              </w:rPr>
              <w:t>Prix unitaire :</w:t>
            </w:r>
          </w:p>
        </w:tc>
        <w:tc>
          <w:tcPr>
            <w:tcW w:w="1359" w:type="pct"/>
            <w:shd w:val="clear" w:color="auto" w:fill="CFEBDB" w:themeFill="accent4" w:themeFillTint="66"/>
          </w:tcPr>
          <w:p w14:paraId="1BB90C19" w14:textId="77777777" w:rsidR="0030591D" w:rsidRPr="00026D4E" w:rsidRDefault="0030591D" w:rsidP="00026D4E">
            <w:pPr>
              <w:spacing w:after="200" w:line="276" w:lineRule="auto"/>
              <w:jc w:val="center"/>
              <w:rPr>
                <w:rFonts w:eastAsia="Times New Roman" w:cstheme="minorHAnsi"/>
                <w:lang w:val="es-MX"/>
              </w:rPr>
            </w:pPr>
            <w:r w:rsidRPr="00026D4E">
              <w:rPr>
                <w:rFonts w:eastAsia="Times New Roman" w:cstheme="minorHAnsi"/>
                <w:lang w:val="es-MX"/>
              </w:rPr>
              <w:t>Montant total HT</w:t>
            </w:r>
          </w:p>
        </w:tc>
      </w:tr>
      <w:tr w:rsidR="0030591D" w:rsidRPr="00696EAA" w14:paraId="01DF6D4B" w14:textId="77777777" w:rsidTr="00A826EF">
        <w:trPr>
          <w:trHeight w:val="844"/>
        </w:trPr>
        <w:tc>
          <w:tcPr>
            <w:tcW w:w="1479" w:type="pct"/>
          </w:tcPr>
          <w:p w14:paraId="386487A8" w14:textId="77777777" w:rsidR="0030591D" w:rsidRPr="00696EAA" w:rsidRDefault="0030591D" w:rsidP="00D4628E">
            <w:pPr>
              <w:spacing w:after="200" w:line="276" w:lineRule="auto"/>
              <w:jc w:val="left"/>
              <w:rPr>
                <w:rFonts w:eastAsia="Times New Roman" w:cstheme="minorHAnsi"/>
                <w:i/>
                <w:lang w:val="es-MX"/>
              </w:rPr>
            </w:pPr>
            <w:r w:rsidRPr="00696EAA">
              <w:rPr>
                <w:rFonts w:eastAsia="Times New Roman" w:cstheme="minorHAnsi"/>
                <w:i/>
                <w:lang w:val="es-MX"/>
              </w:rPr>
              <w:t>Rémunération</w:t>
            </w:r>
            <w:r>
              <w:rPr>
                <w:rFonts w:eastAsia="Times New Roman" w:cstheme="minorHAnsi"/>
                <w:i/>
                <w:lang w:val="es-MX"/>
              </w:rPr>
              <w:t xml:space="preserve"> Chef de mission</w:t>
            </w:r>
          </w:p>
        </w:tc>
        <w:tc>
          <w:tcPr>
            <w:tcW w:w="1018" w:type="pct"/>
          </w:tcPr>
          <w:p w14:paraId="03B4FA59" w14:textId="77777777" w:rsidR="0030591D" w:rsidRPr="00696EAA" w:rsidRDefault="0030591D" w:rsidP="00D4628E">
            <w:pPr>
              <w:spacing w:after="200" w:line="276" w:lineRule="auto"/>
              <w:jc w:val="left"/>
              <w:rPr>
                <w:rFonts w:eastAsia="Times New Roman" w:cstheme="minorHAnsi"/>
                <w:i/>
              </w:rPr>
            </w:pPr>
            <w:r w:rsidRPr="00696EAA">
              <w:rPr>
                <w:rFonts w:eastAsia="Times New Roman" w:cstheme="minorHAnsi"/>
                <w:i/>
              </w:rPr>
              <w:t>(A définir par le Client)</w:t>
            </w:r>
          </w:p>
        </w:tc>
        <w:tc>
          <w:tcPr>
            <w:tcW w:w="1144" w:type="pct"/>
          </w:tcPr>
          <w:p w14:paraId="50F4D24B" w14:textId="77777777" w:rsidR="0030591D" w:rsidRPr="00696EAA" w:rsidRDefault="0030591D" w:rsidP="00D4628E">
            <w:pPr>
              <w:spacing w:after="200" w:line="276" w:lineRule="auto"/>
              <w:jc w:val="left"/>
              <w:rPr>
                <w:rFonts w:eastAsia="Times New Roman" w:cstheme="minorHAnsi"/>
                <w:i/>
              </w:rPr>
            </w:pPr>
            <w:r w:rsidRPr="00696EAA">
              <w:rPr>
                <w:rFonts w:eastAsia="Times New Roman" w:cstheme="minorHAnsi"/>
                <w:i/>
                <w:lang w:val="es-MX"/>
              </w:rPr>
              <w:t>(honoraire par jour HT)</w:t>
            </w:r>
          </w:p>
        </w:tc>
        <w:tc>
          <w:tcPr>
            <w:tcW w:w="1359" w:type="pct"/>
          </w:tcPr>
          <w:p w14:paraId="5B34564B" w14:textId="77777777" w:rsidR="0030591D" w:rsidRPr="00696EAA" w:rsidRDefault="0030591D" w:rsidP="00D4628E">
            <w:pPr>
              <w:spacing w:after="200" w:line="276" w:lineRule="auto"/>
              <w:jc w:val="left"/>
              <w:rPr>
                <w:rFonts w:eastAsia="Times New Roman" w:cstheme="minorHAnsi"/>
                <w:i/>
              </w:rPr>
            </w:pPr>
          </w:p>
        </w:tc>
      </w:tr>
      <w:tr w:rsidR="0030591D" w:rsidRPr="00696EAA" w14:paraId="0C4BB37B" w14:textId="77777777" w:rsidTr="00A826EF">
        <w:trPr>
          <w:trHeight w:val="834"/>
        </w:trPr>
        <w:tc>
          <w:tcPr>
            <w:tcW w:w="1479" w:type="pct"/>
          </w:tcPr>
          <w:p w14:paraId="737074E4" w14:textId="77777777" w:rsidR="0030591D" w:rsidRPr="00696EAA" w:rsidRDefault="0030591D" w:rsidP="00D4628E">
            <w:pPr>
              <w:spacing w:after="200" w:line="276" w:lineRule="auto"/>
              <w:jc w:val="left"/>
              <w:rPr>
                <w:rFonts w:eastAsia="Times New Roman" w:cstheme="minorHAnsi"/>
                <w:i/>
                <w:lang w:val="es-MX"/>
              </w:rPr>
            </w:pPr>
            <w:r w:rsidRPr="00696EAA">
              <w:rPr>
                <w:rFonts w:eastAsia="Times New Roman" w:cstheme="minorHAnsi"/>
                <w:i/>
                <w:lang w:val="es-MX"/>
              </w:rPr>
              <w:t>Rémunération</w:t>
            </w:r>
            <w:r>
              <w:rPr>
                <w:rFonts w:eastAsia="Times New Roman" w:cstheme="minorHAnsi"/>
                <w:i/>
                <w:lang w:val="es-MX"/>
              </w:rPr>
              <w:t xml:space="preserve"> expert en …..</w:t>
            </w:r>
          </w:p>
        </w:tc>
        <w:tc>
          <w:tcPr>
            <w:tcW w:w="1018" w:type="pct"/>
          </w:tcPr>
          <w:p w14:paraId="3C4133D6" w14:textId="77777777" w:rsidR="0030591D" w:rsidRPr="00696EAA" w:rsidRDefault="0030591D" w:rsidP="00D4628E">
            <w:pPr>
              <w:spacing w:after="200" w:line="276" w:lineRule="auto"/>
              <w:jc w:val="left"/>
              <w:rPr>
                <w:rFonts w:eastAsia="Times New Roman" w:cstheme="minorHAnsi"/>
                <w:i/>
              </w:rPr>
            </w:pPr>
            <w:r w:rsidRPr="00696EAA">
              <w:rPr>
                <w:rFonts w:eastAsia="Times New Roman" w:cstheme="minorHAnsi"/>
                <w:i/>
              </w:rPr>
              <w:t>(A définir par le Client)</w:t>
            </w:r>
          </w:p>
        </w:tc>
        <w:tc>
          <w:tcPr>
            <w:tcW w:w="1144" w:type="pct"/>
          </w:tcPr>
          <w:p w14:paraId="2C6E5D9A" w14:textId="77777777" w:rsidR="0030591D" w:rsidRPr="00696EAA" w:rsidRDefault="0030591D" w:rsidP="00D4628E">
            <w:pPr>
              <w:spacing w:after="200" w:line="276" w:lineRule="auto"/>
              <w:jc w:val="left"/>
              <w:rPr>
                <w:rFonts w:eastAsia="Times New Roman" w:cstheme="minorHAnsi"/>
                <w:i/>
              </w:rPr>
            </w:pPr>
            <w:r w:rsidRPr="00696EAA">
              <w:rPr>
                <w:rFonts w:eastAsia="Times New Roman" w:cstheme="minorHAnsi"/>
                <w:i/>
                <w:lang w:val="es-MX"/>
              </w:rPr>
              <w:t>(honoraire par jour HT)</w:t>
            </w:r>
          </w:p>
        </w:tc>
        <w:tc>
          <w:tcPr>
            <w:tcW w:w="1359" w:type="pct"/>
          </w:tcPr>
          <w:p w14:paraId="2109B404" w14:textId="77777777" w:rsidR="0030591D" w:rsidRPr="00696EAA" w:rsidRDefault="0030591D" w:rsidP="00D4628E">
            <w:pPr>
              <w:spacing w:after="200" w:line="276" w:lineRule="auto"/>
              <w:jc w:val="left"/>
              <w:rPr>
                <w:rFonts w:eastAsia="Times New Roman" w:cstheme="minorHAnsi"/>
                <w:i/>
              </w:rPr>
            </w:pPr>
          </w:p>
        </w:tc>
      </w:tr>
      <w:tr w:rsidR="0030591D" w:rsidRPr="00696EAA" w14:paraId="22B66C29" w14:textId="77777777" w:rsidTr="00A826EF">
        <w:trPr>
          <w:trHeight w:val="844"/>
        </w:trPr>
        <w:tc>
          <w:tcPr>
            <w:tcW w:w="1479" w:type="pct"/>
          </w:tcPr>
          <w:p w14:paraId="4F3127BC" w14:textId="77777777" w:rsidR="0030591D" w:rsidRPr="00696EAA" w:rsidRDefault="0030591D" w:rsidP="00D4628E">
            <w:pPr>
              <w:spacing w:after="200" w:line="276" w:lineRule="auto"/>
              <w:jc w:val="left"/>
              <w:rPr>
                <w:rFonts w:eastAsia="Times New Roman" w:cstheme="minorHAnsi"/>
                <w:i/>
                <w:lang w:val="es-MX"/>
              </w:rPr>
            </w:pPr>
            <w:r>
              <w:rPr>
                <w:rFonts w:eastAsia="Times New Roman" w:cstheme="minorHAnsi"/>
                <w:i/>
                <w:lang w:val="es-MX"/>
              </w:rPr>
              <w:t>Rémunération expert en …..</w:t>
            </w:r>
          </w:p>
        </w:tc>
        <w:tc>
          <w:tcPr>
            <w:tcW w:w="1018" w:type="pct"/>
          </w:tcPr>
          <w:p w14:paraId="2BCE3E06" w14:textId="77777777" w:rsidR="0030591D" w:rsidRPr="00696EAA" w:rsidRDefault="0030591D" w:rsidP="00D4628E">
            <w:pPr>
              <w:spacing w:after="200" w:line="276" w:lineRule="auto"/>
              <w:jc w:val="left"/>
              <w:rPr>
                <w:rFonts w:eastAsia="Times New Roman" w:cstheme="minorHAnsi"/>
                <w:i/>
              </w:rPr>
            </w:pPr>
            <w:r w:rsidRPr="00696EAA">
              <w:rPr>
                <w:rFonts w:eastAsia="Times New Roman" w:cstheme="minorHAnsi"/>
                <w:i/>
              </w:rPr>
              <w:t>(A définir par le Client)</w:t>
            </w:r>
          </w:p>
        </w:tc>
        <w:tc>
          <w:tcPr>
            <w:tcW w:w="1144" w:type="pct"/>
          </w:tcPr>
          <w:p w14:paraId="222E4725" w14:textId="77777777" w:rsidR="0030591D" w:rsidRPr="00696EAA" w:rsidRDefault="0030591D" w:rsidP="00D4628E">
            <w:pPr>
              <w:spacing w:after="200" w:line="276" w:lineRule="auto"/>
              <w:jc w:val="left"/>
              <w:rPr>
                <w:rFonts w:eastAsia="Times New Roman" w:cstheme="minorHAnsi"/>
                <w:i/>
              </w:rPr>
            </w:pPr>
            <w:r w:rsidRPr="00696EAA">
              <w:rPr>
                <w:rFonts w:eastAsia="Times New Roman" w:cstheme="minorHAnsi"/>
                <w:i/>
                <w:lang w:val="es-MX"/>
              </w:rPr>
              <w:t>(honoraire par jour HT)</w:t>
            </w:r>
          </w:p>
        </w:tc>
        <w:tc>
          <w:tcPr>
            <w:tcW w:w="1359" w:type="pct"/>
          </w:tcPr>
          <w:p w14:paraId="646C1D8C" w14:textId="77777777" w:rsidR="0030591D" w:rsidRPr="00696EAA" w:rsidRDefault="0030591D" w:rsidP="00D4628E">
            <w:pPr>
              <w:spacing w:after="200" w:line="276" w:lineRule="auto"/>
              <w:jc w:val="left"/>
              <w:rPr>
                <w:rFonts w:eastAsia="Times New Roman" w:cstheme="minorHAnsi"/>
                <w:i/>
              </w:rPr>
            </w:pPr>
          </w:p>
        </w:tc>
      </w:tr>
      <w:tr w:rsidR="0030591D" w:rsidRPr="00696EAA" w14:paraId="24C298AA" w14:textId="77777777" w:rsidTr="00A826EF">
        <w:trPr>
          <w:trHeight w:val="844"/>
        </w:trPr>
        <w:tc>
          <w:tcPr>
            <w:tcW w:w="1479" w:type="pct"/>
          </w:tcPr>
          <w:p w14:paraId="4B6034BD" w14:textId="77777777" w:rsidR="0030591D" w:rsidRDefault="0030591D" w:rsidP="00D4628E">
            <w:pPr>
              <w:spacing w:after="200" w:line="276" w:lineRule="auto"/>
              <w:jc w:val="left"/>
              <w:rPr>
                <w:rFonts w:eastAsia="Times New Roman" w:cstheme="minorHAnsi"/>
                <w:i/>
                <w:lang w:val="es-MX"/>
              </w:rPr>
            </w:pPr>
            <w:r>
              <w:rPr>
                <w:rFonts w:eastAsia="Times New Roman" w:cstheme="minorHAnsi"/>
                <w:i/>
                <w:lang w:val="es-MX"/>
              </w:rPr>
              <w:t>Rémunération expert en …..</w:t>
            </w:r>
          </w:p>
        </w:tc>
        <w:tc>
          <w:tcPr>
            <w:tcW w:w="1018" w:type="pct"/>
          </w:tcPr>
          <w:p w14:paraId="44D41A51" w14:textId="77777777" w:rsidR="0030591D" w:rsidRPr="00696EAA" w:rsidRDefault="0030591D" w:rsidP="00D4628E">
            <w:pPr>
              <w:spacing w:after="200" w:line="276" w:lineRule="auto"/>
              <w:jc w:val="left"/>
              <w:rPr>
                <w:rFonts w:eastAsia="Times New Roman" w:cstheme="minorHAnsi"/>
                <w:i/>
              </w:rPr>
            </w:pPr>
            <w:r w:rsidRPr="00696EAA">
              <w:rPr>
                <w:rFonts w:eastAsia="Times New Roman" w:cstheme="minorHAnsi"/>
                <w:i/>
              </w:rPr>
              <w:t>(A définir par le Client)</w:t>
            </w:r>
          </w:p>
        </w:tc>
        <w:tc>
          <w:tcPr>
            <w:tcW w:w="1144" w:type="pct"/>
          </w:tcPr>
          <w:p w14:paraId="18025F3C" w14:textId="77777777" w:rsidR="0030591D" w:rsidRPr="00696EAA" w:rsidRDefault="0030591D" w:rsidP="00D4628E">
            <w:pPr>
              <w:spacing w:after="200" w:line="276" w:lineRule="auto"/>
              <w:jc w:val="left"/>
              <w:rPr>
                <w:rFonts w:eastAsia="Times New Roman" w:cstheme="minorHAnsi"/>
                <w:i/>
              </w:rPr>
            </w:pPr>
            <w:r w:rsidRPr="00696EAA">
              <w:rPr>
                <w:rFonts w:eastAsia="Times New Roman" w:cstheme="minorHAnsi"/>
                <w:i/>
                <w:lang w:val="es-MX"/>
              </w:rPr>
              <w:t>(honoraire par jour HT)</w:t>
            </w:r>
          </w:p>
        </w:tc>
        <w:tc>
          <w:tcPr>
            <w:tcW w:w="1359" w:type="pct"/>
          </w:tcPr>
          <w:p w14:paraId="2E0C310D" w14:textId="77777777" w:rsidR="0030591D" w:rsidRPr="00696EAA" w:rsidRDefault="0030591D" w:rsidP="00D4628E">
            <w:pPr>
              <w:spacing w:after="200" w:line="276" w:lineRule="auto"/>
              <w:jc w:val="left"/>
              <w:rPr>
                <w:rFonts w:eastAsia="Times New Roman" w:cstheme="minorHAnsi"/>
                <w:i/>
              </w:rPr>
            </w:pPr>
          </w:p>
        </w:tc>
      </w:tr>
      <w:tr w:rsidR="0030591D" w:rsidRPr="00696EAA" w14:paraId="53333A48" w14:textId="77777777" w:rsidTr="00026D4E">
        <w:trPr>
          <w:trHeight w:val="1547"/>
        </w:trPr>
        <w:tc>
          <w:tcPr>
            <w:tcW w:w="1479" w:type="pct"/>
          </w:tcPr>
          <w:p w14:paraId="58677C89" w14:textId="37F82F7D" w:rsidR="0030591D" w:rsidRPr="00696EAA" w:rsidRDefault="0030591D" w:rsidP="00D4628E">
            <w:pPr>
              <w:spacing w:after="200" w:line="276" w:lineRule="auto"/>
              <w:jc w:val="left"/>
              <w:rPr>
                <w:rFonts w:eastAsia="Times New Roman" w:cstheme="minorHAnsi"/>
                <w:i/>
              </w:rPr>
            </w:pPr>
            <w:r w:rsidRPr="00696EAA">
              <w:rPr>
                <w:rFonts w:eastAsia="Times New Roman" w:cstheme="minorHAnsi"/>
                <w:i/>
              </w:rPr>
              <w:t xml:space="preserve">Autres </w:t>
            </w:r>
            <w:r w:rsidR="00AF5FE0" w:rsidRPr="00696EAA">
              <w:rPr>
                <w:rFonts w:eastAsia="Times New Roman" w:cstheme="minorHAnsi"/>
                <w:i/>
              </w:rPr>
              <w:t>frais:</w:t>
            </w:r>
          </w:p>
          <w:p w14:paraId="15217840" w14:textId="77777777" w:rsidR="0030591D" w:rsidRPr="00696EAA" w:rsidRDefault="0030591D" w:rsidP="00026D4E">
            <w:pPr>
              <w:spacing w:line="276" w:lineRule="auto"/>
              <w:jc w:val="left"/>
              <w:rPr>
                <w:rFonts w:eastAsia="Times New Roman" w:cstheme="minorHAnsi"/>
                <w:i/>
              </w:rPr>
            </w:pPr>
            <w:r w:rsidRPr="00696EAA">
              <w:rPr>
                <w:rFonts w:eastAsia="Times New Roman" w:cstheme="minorHAnsi"/>
                <w:i/>
              </w:rPr>
              <w:t>Per diem</w:t>
            </w:r>
          </w:p>
          <w:p w14:paraId="400EF8FB" w14:textId="77777777" w:rsidR="0030591D" w:rsidRPr="00696EAA" w:rsidRDefault="0030591D" w:rsidP="00026D4E">
            <w:pPr>
              <w:spacing w:line="276" w:lineRule="auto"/>
              <w:jc w:val="left"/>
              <w:rPr>
                <w:rFonts w:eastAsia="Times New Roman" w:cstheme="minorHAnsi"/>
                <w:i/>
              </w:rPr>
            </w:pPr>
            <w:r w:rsidRPr="00696EAA">
              <w:rPr>
                <w:rFonts w:eastAsia="Times New Roman" w:cstheme="minorHAnsi"/>
                <w:i/>
              </w:rPr>
              <w:t>Transport aérien</w:t>
            </w:r>
          </w:p>
          <w:p w14:paraId="595EBC70" w14:textId="13585624" w:rsidR="0030591D" w:rsidRPr="00696EAA" w:rsidRDefault="00026D4E" w:rsidP="00026D4E">
            <w:pPr>
              <w:spacing w:line="276" w:lineRule="auto"/>
              <w:jc w:val="left"/>
              <w:rPr>
                <w:rFonts w:eastAsia="Times New Roman" w:cstheme="minorHAnsi"/>
                <w:i/>
                <w:lang w:val="es-MX"/>
              </w:rPr>
            </w:pPr>
            <w:r>
              <w:rPr>
                <w:rFonts w:eastAsia="Times New Roman" w:cstheme="minorHAnsi"/>
                <w:i/>
                <w:lang w:val="es-MX"/>
              </w:rPr>
              <w:t>Hôtel… (liste à préciser)</w:t>
            </w:r>
          </w:p>
        </w:tc>
        <w:tc>
          <w:tcPr>
            <w:tcW w:w="1018" w:type="pct"/>
          </w:tcPr>
          <w:p w14:paraId="22700575" w14:textId="77777777" w:rsidR="0030591D" w:rsidRPr="00696EAA" w:rsidRDefault="0030591D" w:rsidP="00D4628E">
            <w:pPr>
              <w:spacing w:after="200" w:line="276" w:lineRule="auto"/>
              <w:jc w:val="left"/>
              <w:rPr>
                <w:rFonts w:eastAsia="Times New Roman" w:cstheme="minorHAnsi"/>
                <w:i/>
              </w:rPr>
            </w:pPr>
            <w:r w:rsidRPr="00696EAA">
              <w:rPr>
                <w:rFonts w:eastAsia="Times New Roman" w:cstheme="minorHAnsi"/>
                <w:i/>
              </w:rPr>
              <w:t>(à définir par le Client)</w:t>
            </w:r>
          </w:p>
        </w:tc>
        <w:tc>
          <w:tcPr>
            <w:tcW w:w="1144" w:type="pct"/>
          </w:tcPr>
          <w:p w14:paraId="3E8E1B24" w14:textId="77777777" w:rsidR="0030591D" w:rsidRPr="00696EAA" w:rsidRDefault="0030591D" w:rsidP="00D4628E">
            <w:pPr>
              <w:spacing w:after="200" w:line="276" w:lineRule="auto"/>
              <w:jc w:val="left"/>
              <w:rPr>
                <w:rFonts w:eastAsia="Times New Roman" w:cstheme="minorHAnsi"/>
                <w:i/>
              </w:rPr>
            </w:pPr>
            <w:r w:rsidRPr="00696EAA">
              <w:rPr>
                <w:rFonts w:eastAsia="Times New Roman" w:cstheme="minorHAnsi"/>
                <w:i/>
              </w:rPr>
              <w:t>(préciser si forfait ou remboursable pour chaque item)</w:t>
            </w:r>
          </w:p>
        </w:tc>
        <w:tc>
          <w:tcPr>
            <w:tcW w:w="1359" w:type="pct"/>
          </w:tcPr>
          <w:p w14:paraId="6CB41269" w14:textId="77777777" w:rsidR="0030591D" w:rsidRPr="00696EAA" w:rsidRDefault="0030591D" w:rsidP="00D4628E">
            <w:pPr>
              <w:spacing w:after="200" w:line="276" w:lineRule="auto"/>
              <w:jc w:val="left"/>
              <w:rPr>
                <w:rFonts w:eastAsia="Times New Roman" w:cstheme="minorHAnsi"/>
                <w:i/>
              </w:rPr>
            </w:pPr>
          </w:p>
        </w:tc>
      </w:tr>
    </w:tbl>
    <w:p w14:paraId="632AA518" w14:textId="77777777" w:rsidR="0030591D" w:rsidRPr="007424D5" w:rsidRDefault="0030591D" w:rsidP="0030591D">
      <w:pPr>
        <w:spacing w:before="40" w:after="120"/>
        <w:rPr>
          <w:rFonts w:cstheme="minorHAnsi"/>
          <w:iCs/>
        </w:rPr>
      </w:pPr>
    </w:p>
    <w:sectPr w:rsidR="0030591D" w:rsidRPr="007424D5" w:rsidSect="00704450">
      <w:pgSz w:w="11900" w:h="16820"/>
      <w:pgMar w:top="1417" w:right="1417" w:bottom="1135"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590BD2" w14:textId="77777777" w:rsidR="00C93D62" w:rsidRDefault="00C93D62" w:rsidP="00925F92">
      <w:r>
        <w:separator/>
      </w:r>
    </w:p>
  </w:endnote>
  <w:endnote w:type="continuationSeparator" w:id="0">
    <w:p w14:paraId="1A61613C" w14:textId="77777777" w:rsidR="00C93D62" w:rsidRDefault="00C93D62" w:rsidP="00925F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Italic">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Corps CS)">
    <w:altName w:val="Times New Roman"/>
    <w:charset w:val="00"/>
    <w:family w:val="roman"/>
    <w:pitch w:val="default"/>
  </w:font>
  <w:font w:name="Calibri Light">
    <w:panose1 w:val="020F0302020204030204"/>
    <w:charset w:val="00"/>
    <w:family w:val="swiss"/>
    <w:pitch w:val="variable"/>
    <w:sig w:usb0="E4002EFF" w:usb1="C200247B" w:usb2="00000009" w:usb3="00000000" w:csb0="000001FF" w:csb1="00000000"/>
  </w:font>
  <w:font w:name="Calibri;Calibri">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83F98E" w14:textId="17C4287E" w:rsidR="00A826EF" w:rsidRDefault="00A826EF">
    <w:pPr>
      <w:pStyle w:val="Pieddepage"/>
      <w:rPr>
        <w:rFonts w:ascii="Calibri" w:hAnsi="Calibri"/>
        <w:b/>
        <w:sz w:val="18"/>
        <w:szCs w:val="18"/>
      </w:rPr>
    </w:pPr>
  </w:p>
  <w:p w14:paraId="7DC1E592" w14:textId="5B523932" w:rsidR="00A826EF" w:rsidRDefault="00A826EF">
    <w:pPr>
      <w:pStyle w:val="Pieddepage"/>
      <w:rPr>
        <w:rFonts w:ascii="Calibri" w:hAnsi="Calibri"/>
        <w:b/>
        <w:sz w:val="18"/>
        <w:szCs w:val="18"/>
      </w:rPr>
    </w:pPr>
    <w:r>
      <w:rPr>
        <w:noProof/>
        <w:sz w:val="16"/>
        <w:szCs w:val="16"/>
        <w:lang w:eastAsia="fr-FR"/>
      </w:rPr>
      <mc:AlternateContent>
        <mc:Choice Requires="wps">
          <w:drawing>
            <wp:anchor distT="0" distB="0" distL="114300" distR="114300" simplePos="0" relativeHeight="251661312" behindDoc="0" locked="0" layoutInCell="1" allowOverlap="1" wp14:anchorId="4C9DA75B" wp14:editId="287CBC96">
              <wp:simplePos x="0" y="0"/>
              <wp:positionH relativeFrom="column">
                <wp:posOffset>1905</wp:posOffset>
              </wp:positionH>
              <wp:positionV relativeFrom="paragraph">
                <wp:posOffset>24765</wp:posOffset>
              </wp:positionV>
              <wp:extent cx="5759450" cy="0"/>
              <wp:effectExtent l="0" t="0" r="6350" b="12700"/>
              <wp:wrapNone/>
              <wp:docPr id="1891613874" name="Connecteur droit 1"/>
              <wp:cNvGraphicFramePr/>
              <a:graphic xmlns:a="http://schemas.openxmlformats.org/drawingml/2006/main">
                <a:graphicData uri="http://schemas.microsoft.com/office/word/2010/wordprocessingShape">
                  <wps:wsp>
                    <wps:cNvCnPr/>
                    <wps:spPr>
                      <a:xfrm>
                        <a:off x="0" y="0"/>
                        <a:ext cx="5759450"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680FB9F9" id="Connecteur droit 1"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1.95pt" to="453.6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" strokecolor="#cbcfce [3213]" strokeweight=".5pt">
              <v:stroke joinstyle="miter"/>
            </v:line>
          </w:pict>
        </mc:Fallback>
      </mc:AlternateContent>
    </w:r>
  </w:p>
  <w:p w14:paraId="481524CE" w14:textId="25591677" w:rsidR="00A826EF" w:rsidRDefault="00A826EF" w:rsidP="00CD3850">
    <w:pPr>
      <w:pStyle w:val="Pieddepage"/>
      <w:jc w:val="right"/>
    </w:pPr>
    <w:r>
      <w:rPr>
        <w:rFonts w:ascii="Calibri" w:hAnsi="Calibri"/>
        <w:b/>
        <w:sz w:val="18"/>
        <w:szCs w:val="18"/>
      </w:rPr>
      <w:t>GEDEC – Appel d’offre Evaluation finale du projet GEDEC</w:t>
    </w:r>
    <w:r w:rsidRPr="000C4053">
      <w:rPr>
        <w:rStyle w:val="Numrodepage"/>
        <w:sz w:val="18"/>
        <w:szCs w:val="18"/>
      </w:rPr>
      <w:t xml:space="preserve"> </w:t>
    </w:r>
    <w:sdt>
      <w:sdtPr>
        <w:rPr>
          <w:rStyle w:val="Numrodepage"/>
          <w:sz w:val="18"/>
          <w:szCs w:val="18"/>
        </w:rPr>
        <w:id w:val="1804114997"/>
        <w:docPartObj>
          <w:docPartGallery w:val="Page Numbers (Bottom of Page)"/>
          <w:docPartUnique/>
        </w:docPartObj>
      </w:sdtPr>
      <w:sdtEndPr>
        <w:rPr>
          <w:rStyle w:val="Numrodepage"/>
        </w:rPr>
      </w:sdtEndPr>
      <w:sdtContent>
        <w:r w:rsidRPr="000C4053">
          <w:rPr>
            <w:rStyle w:val="Numrodepage"/>
            <w:sz w:val="18"/>
            <w:szCs w:val="18"/>
          </w:rPr>
          <w:t xml:space="preserve">  |   </w:t>
        </w:r>
        <w:r w:rsidRPr="000C4053">
          <w:rPr>
            <w:rStyle w:val="Numrodepage"/>
            <w:sz w:val="18"/>
            <w:szCs w:val="18"/>
          </w:rPr>
          <w:fldChar w:fldCharType="begin"/>
        </w:r>
        <w:r w:rsidRPr="000C4053">
          <w:rPr>
            <w:rStyle w:val="Numrodepage"/>
            <w:sz w:val="18"/>
            <w:szCs w:val="18"/>
          </w:rPr>
          <w:instrText xml:space="preserve"> PAGE </w:instrText>
        </w:r>
        <w:r w:rsidRPr="000C4053">
          <w:rPr>
            <w:rStyle w:val="Numrodepage"/>
            <w:sz w:val="18"/>
            <w:szCs w:val="18"/>
          </w:rPr>
          <w:fldChar w:fldCharType="separate"/>
        </w:r>
        <w:r w:rsidR="007F5B2E">
          <w:rPr>
            <w:rStyle w:val="Numrodepage"/>
            <w:noProof/>
            <w:sz w:val="18"/>
            <w:szCs w:val="18"/>
          </w:rPr>
          <w:t>13</w:t>
        </w:r>
        <w:r w:rsidRPr="000C4053">
          <w:rPr>
            <w:rStyle w:val="Numrodepage"/>
            <w:sz w:val="18"/>
            <w:szCs w:val="18"/>
          </w:rPr>
          <w:fldChar w:fldCharType="end"/>
        </w:r>
      </w:sdtContent>
    </w:sdt>
    <w:r>
      <w:rPr>
        <w:noProof/>
        <w:sz w:val="16"/>
        <w:szCs w:val="16"/>
        <w:lang w:eastAsia="fr-FR"/>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EC7D22" w14:textId="77777777" w:rsidR="00C93D62" w:rsidRDefault="00C93D62" w:rsidP="00925F92">
      <w:r>
        <w:separator/>
      </w:r>
    </w:p>
  </w:footnote>
  <w:footnote w:type="continuationSeparator" w:id="0">
    <w:p w14:paraId="72128B4C" w14:textId="77777777" w:rsidR="00C93D62" w:rsidRDefault="00C93D62" w:rsidP="00925F92">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38504B" w14:textId="43A117D0" w:rsidR="00A826EF" w:rsidRDefault="00A826EF">
    <w:pPr>
      <w:pStyle w:val="En-tte"/>
    </w:pPr>
    <w:r w:rsidRPr="000C4053">
      <w:rPr>
        <w:rFonts w:ascii="Calibri" w:hAnsi="Calibri"/>
        <w:b/>
        <w:noProof/>
        <w:sz w:val="16"/>
        <w:szCs w:val="16"/>
        <w:lang w:eastAsia="fr-FR"/>
      </w:rPr>
      <w:drawing>
        <wp:inline distT="0" distB="0" distL="0" distR="0" wp14:anchorId="161B4E6C" wp14:editId="309C4021">
          <wp:extent cx="1166495" cy="206230"/>
          <wp:effectExtent l="0" t="0" r="1905" b="0"/>
          <wp:docPr id="2" name="Image 2">
            <a:extLst xmlns:a="http://schemas.openxmlformats.org/drawingml/2006/main">
              <a:ext uri="{FF2B5EF4-FFF2-40B4-BE49-F238E27FC236}">
                <a16:creationId xmlns:a16="http://schemas.microsoft.com/office/drawing/2014/main" id="{C2C6349B-D2BB-6889-CEA4-CEC0E09059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C2C6349B-D2BB-6889-CEA4-CEC0E09059FD}"/>
                      </a:ext>
                    </a:extLst>
                  </pic:cNvPr>
                  <pic:cNvPicPr>
                    <a:picLocks noChangeAspect="1"/>
                  </pic:cNvPicPr>
                </pic:nvPicPr>
                <pic:blipFill>
                  <a:blip r:embed="rId1"/>
                  <a:stretch>
                    <a:fillRect/>
                  </a:stretch>
                </pic:blipFill>
                <pic:spPr>
                  <a:xfrm>
                    <a:off x="0" y="0"/>
                    <a:ext cx="1533606" cy="271133"/>
                  </a:xfrm>
                  <a:prstGeom prst="rect">
                    <a:avLst/>
                  </a:prstGeom>
                </pic:spPr>
              </pic:pic>
            </a:graphicData>
          </a:graphic>
        </wp:inline>
      </w:drawing>
    </w:r>
  </w:p>
  <w:p w14:paraId="35AD77F0" w14:textId="77777777" w:rsidR="00A826EF" w:rsidRDefault="00A826EF">
    <w:pPr>
      <w:pStyle w:val="En-tte"/>
    </w:pPr>
  </w:p>
  <w:p w14:paraId="4789AB9B" w14:textId="258C0577" w:rsidR="00A826EF" w:rsidRDefault="00A826EF">
    <w:pPr>
      <w:pStyle w:val="En-tte"/>
    </w:pPr>
    <w:r>
      <w:rPr>
        <w:noProof/>
        <w:sz w:val="16"/>
        <w:szCs w:val="16"/>
        <w:lang w:eastAsia="fr-FR"/>
      </w:rPr>
      <mc:AlternateContent>
        <mc:Choice Requires="wps">
          <w:drawing>
            <wp:anchor distT="0" distB="0" distL="114300" distR="114300" simplePos="0" relativeHeight="251663360" behindDoc="0" locked="0" layoutInCell="1" allowOverlap="1" wp14:anchorId="07BA5C68" wp14:editId="1377C1C6">
              <wp:simplePos x="0" y="0"/>
              <wp:positionH relativeFrom="column">
                <wp:posOffset>0</wp:posOffset>
              </wp:positionH>
              <wp:positionV relativeFrom="paragraph">
                <wp:posOffset>-635</wp:posOffset>
              </wp:positionV>
              <wp:extent cx="5759450" cy="0"/>
              <wp:effectExtent l="0" t="0" r="6350" b="12700"/>
              <wp:wrapNone/>
              <wp:docPr id="161281259" name="Connecteur droit 1"/>
              <wp:cNvGraphicFramePr/>
              <a:graphic xmlns:a="http://schemas.openxmlformats.org/drawingml/2006/main">
                <a:graphicData uri="http://schemas.microsoft.com/office/word/2010/wordprocessingShape">
                  <wps:wsp>
                    <wps:cNvCnPr/>
                    <wps:spPr>
                      <a:xfrm>
                        <a:off x="0" y="0"/>
                        <a:ext cx="5759450"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16FF3A15" id="Connecteur droit 1"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05pt" to="453.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" strokecolor="#cbcfce [3213]" strokeweight=".5pt">
              <v:stroke joinstyle="miter"/>
            </v:lin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9.25pt;height:6pt" o:bullet="t">
        <v:imagedata r:id="rId1" o:title="Liseret"/>
      </v:shape>
    </w:pict>
  </w:numPicBullet>
  <w:abstractNum w:abstractNumId="0" w15:restartNumberingAfterBreak="0">
    <w:nsid w:val="FFFFFF89"/>
    <w:multiLevelType w:val="singleLevel"/>
    <w:tmpl w:val="4060F758"/>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32373B0"/>
    <w:multiLevelType w:val="hybridMultilevel"/>
    <w:tmpl w:val="35FA25D6"/>
    <w:lvl w:ilvl="0" w:tplc="A0C8AF28">
      <w:start w:val="2021"/>
      <w:numFmt w:val="bullet"/>
      <w:lvlText w:val="-"/>
      <w:lvlJc w:val="left"/>
      <w:pPr>
        <w:ind w:left="720" w:hanging="360"/>
      </w:pPr>
      <w:rPr>
        <w:rFonts w:ascii="Arial Narrow" w:eastAsiaTheme="minorEastAsia" w:hAnsi="Arial Narrow"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6A1B50"/>
    <w:multiLevelType w:val="hybridMultilevel"/>
    <w:tmpl w:val="4CB06A3E"/>
    <w:lvl w:ilvl="0" w:tplc="33C0B85A">
      <w:start w:val="1"/>
      <w:numFmt w:val="lowerLetter"/>
      <w:pStyle w:val="Titre4"/>
      <w:lvlText w:val="%1)"/>
      <w:lvlJc w:val="left"/>
      <w:pPr>
        <w:ind w:left="1428" w:hanging="360"/>
      </w:p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3" w15:restartNumberingAfterBreak="0">
    <w:nsid w:val="054D05EC"/>
    <w:multiLevelType w:val="hybridMultilevel"/>
    <w:tmpl w:val="1950681C"/>
    <w:lvl w:ilvl="0" w:tplc="BBB6EC8E">
      <w:start w:val="1"/>
      <w:numFmt w:val="bullet"/>
      <w:pStyle w:val="puceEF"/>
      <w:lvlText w:val="»"/>
      <w:lvlJc w:val="left"/>
      <w:pPr>
        <w:ind w:left="1080" w:hanging="360"/>
      </w:pPr>
      <w:rPr>
        <w:rFonts w:ascii="Calibri" w:hAnsi="Calibri" w:cs="Times New Roman" w:hint="default"/>
        <w:b w:val="0"/>
        <w:i w:val="0"/>
        <w:color w:val="00694B" w:themeColor="accent1"/>
        <w:sz w:val="21"/>
      </w:rPr>
    </w:lvl>
    <w:lvl w:ilvl="1" w:tplc="040C0003">
      <w:start w:val="1"/>
      <w:numFmt w:val="bullet"/>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start w:val="1"/>
      <w:numFmt w:val="bullet"/>
      <w:lvlText w:val=""/>
      <w:lvlJc w:val="left"/>
      <w:pPr>
        <w:ind w:left="4680" w:hanging="360"/>
      </w:pPr>
      <w:rPr>
        <w:rFonts w:ascii="Wingdings" w:hAnsi="Wingdings" w:hint="default"/>
      </w:rPr>
    </w:lvl>
    <w:lvl w:ilvl="6" w:tplc="040C0001">
      <w:start w:val="1"/>
      <w:numFmt w:val="bullet"/>
      <w:lvlText w:val=""/>
      <w:lvlJc w:val="left"/>
      <w:pPr>
        <w:ind w:left="5400" w:hanging="360"/>
      </w:pPr>
      <w:rPr>
        <w:rFonts w:ascii="Symbol" w:hAnsi="Symbol" w:hint="default"/>
      </w:rPr>
    </w:lvl>
    <w:lvl w:ilvl="7" w:tplc="040C0003">
      <w:start w:val="1"/>
      <w:numFmt w:val="bullet"/>
      <w:lvlText w:val="o"/>
      <w:lvlJc w:val="left"/>
      <w:pPr>
        <w:ind w:left="6120" w:hanging="360"/>
      </w:pPr>
      <w:rPr>
        <w:rFonts w:ascii="Courier New" w:hAnsi="Courier New" w:cs="Courier New" w:hint="default"/>
      </w:rPr>
    </w:lvl>
    <w:lvl w:ilvl="8" w:tplc="040C0005">
      <w:start w:val="1"/>
      <w:numFmt w:val="bullet"/>
      <w:lvlText w:val=""/>
      <w:lvlJc w:val="left"/>
      <w:pPr>
        <w:ind w:left="6840" w:hanging="360"/>
      </w:pPr>
      <w:rPr>
        <w:rFonts w:ascii="Wingdings" w:hAnsi="Wingdings" w:hint="default"/>
      </w:rPr>
    </w:lvl>
  </w:abstractNum>
  <w:abstractNum w:abstractNumId="4" w15:restartNumberingAfterBreak="0">
    <w:nsid w:val="0C097643"/>
    <w:multiLevelType w:val="multilevel"/>
    <w:tmpl w:val="D74AF398"/>
    <w:styleLink w:val="Listeactuelle2"/>
    <w:lvl w:ilvl="0">
      <w:numFmt w:val="bullet"/>
      <w:lvlText w:val=""/>
      <w:lvlJc w:val="left"/>
      <w:pPr>
        <w:ind w:left="0" w:firstLine="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5" w15:restartNumberingAfterBreak="0">
    <w:nsid w:val="0DDF5E5F"/>
    <w:multiLevelType w:val="multilevel"/>
    <w:tmpl w:val="45CAA5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0083F84"/>
    <w:multiLevelType w:val="hybridMultilevel"/>
    <w:tmpl w:val="B25CEAAC"/>
    <w:lvl w:ilvl="0" w:tplc="223E1568">
      <w:start w:val="1"/>
      <w:numFmt w:val="bullet"/>
      <w:lvlText w:val="à"/>
      <w:lvlJc w:val="left"/>
      <w:pPr>
        <w:ind w:left="360" w:hanging="360"/>
      </w:pPr>
      <w:rPr>
        <w:rFonts w:ascii="Wingdings" w:hAnsi="Wingdings" w:hint="default"/>
        <w:color w:val="00694B" w:themeColor="accent1"/>
        <w:sz w:val="24"/>
        <w:szCs w:val="24"/>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10C5772B"/>
    <w:multiLevelType w:val="hybridMultilevel"/>
    <w:tmpl w:val="E7009F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75001D4"/>
    <w:multiLevelType w:val="hybridMultilevel"/>
    <w:tmpl w:val="B4BE53F2"/>
    <w:lvl w:ilvl="0" w:tplc="223E1568">
      <w:start w:val="1"/>
      <w:numFmt w:val="bullet"/>
      <w:lvlText w:val="à"/>
      <w:lvlJc w:val="left"/>
      <w:pPr>
        <w:ind w:left="720" w:hanging="360"/>
      </w:pPr>
      <w:rPr>
        <w:rFonts w:ascii="Wingdings" w:hAnsi="Wingdings" w:hint="default"/>
        <w:color w:val="00694B" w:themeColor="accent1"/>
        <w:sz w:val="24"/>
        <w:szCs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A7066A4"/>
    <w:multiLevelType w:val="hybridMultilevel"/>
    <w:tmpl w:val="4BB032A8"/>
    <w:lvl w:ilvl="0" w:tplc="A50EAE7A">
      <w:numFmt w:val="bullet"/>
      <w:pStyle w:val="Citationintense"/>
      <w:lvlText w:val=""/>
      <w:lvlPicBulletId w:val="0"/>
      <w:lvlJc w:val="left"/>
      <w:pPr>
        <w:ind w:left="0" w:firstLine="0"/>
      </w:pPr>
      <w:rPr>
        <w:rFonts w:ascii="Symbol" w:hAnsi="Symbol" w:hint="default"/>
        <w:color w:val="auto"/>
        <w:sz w:val="13"/>
        <w:szCs w:val="13"/>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209414A4"/>
    <w:multiLevelType w:val="multilevel"/>
    <w:tmpl w:val="36AAA1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2C1F83"/>
    <w:multiLevelType w:val="hybridMultilevel"/>
    <w:tmpl w:val="32404E4C"/>
    <w:lvl w:ilvl="0" w:tplc="223E1568">
      <w:start w:val="1"/>
      <w:numFmt w:val="bullet"/>
      <w:lvlText w:val="à"/>
      <w:lvlJc w:val="left"/>
      <w:pPr>
        <w:ind w:left="720" w:hanging="360"/>
      </w:pPr>
      <w:rPr>
        <w:rFonts w:ascii="Wingdings" w:hAnsi="Wingdings" w:hint="default"/>
        <w:color w:val="00694B" w:themeColor="accent1"/>
        <w:sz w:val="24"/>
        <w:szCs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C06807"/>
    <w:multiLevelType w:val="multilevel"/>
    <w:tmpl w:val="3724B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61409B3"/>
    <w:multiLevelType w:val="hybridMultilevel"/>
    <w:tmpl w:val="9E68745A"/>
    <w:lvl w:ilvl="0" w:tplc="223E1568">
      <w:start w:val="1"/>
      <w:numFmt w:val="bullet"/>
      <w:lvlText w:val="à"/>
      <w:lvlJc w:val="left"/>
      <w:pPr>
        <w:ind w:left="1440" w:hanging="360"/>
      </w:pPr>
      <w:rPr>
        <w:rFonts w:ascii="Wingdings" w:hAnsi="Wingdings" w:hint="default"/>
        <w:color w:val="00694B" w:themeColor="accent1"/>
        <w:sz w:val="24"/>
        <w:szCs w:val="24"/>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4" w15:restartNumberingAfterBreak="0">
    <w:nsid w:val="2AB81A24"/>
    <w:multiLevelType w:val="hybridMultilevel"/>
    <w:tmpl w:val="36E0C094"/>
    <w:lvl w:ilvl="0" w:tplc="040C0005">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5" w15:restartNumberingAfterBreak="0">
    <w:nsid w:val="2DE15A5B"/>
    <w:multiLevelType w:val="multilevel"/>
    <w:tmpl w:val="EEF4C36A"/>
    <w:name w:val="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lowerLetter"/>
      <w:lvlText w:val="%3."/>
      <w:lvlJc w:val="left"/>
      <w:pPr>
        <w:ind w:left="360" w:hanging="360"/>
      </w:pPr>
      <w:rPr>
        <w:rFonts w:hint="default"/>
      </w:rPr>
    </w:lvl>
    <w:lvl w:ilvl="3">
      <w:start w:val="1"/>
      <w:numFmt w:val="decimal"/>
      <w:lvlText w:val="%1.%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31315573"/>
    <w:multiLevelType w:val="multilevel"/>
    <w:tmpl w:val="B6682DFA"/>
    <w:styleLink w:val="Style1-liste-rapide1"/>
    <w:lvl w:ilvl="0">
      <w:start w:val="1"/>
      <w:numFmt w:val="bullet"/>
      <w:lvlText w:val=""/>
      <w:lvlJc w:val="left"/>
      <w:pPr>
        <w:ind w:left="717"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24672FA"/>
    <w:multiLevelType w:val="hybridMultilevel"/>
    <w:tmpl w:val="A8E26E72"/>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339F2624"/>
    <w:multiLevelType w:val="hybridMultilevel"/>
    <w:tmpl w:val="0FA69120"/>
    <w:lvl w:ilvl="0" w:tplc="841EEA66">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3C83F15"/>
    <w:multiLevelType w:val="hybridMultilevel"/>
    <w:tmpl w:val="F75C5006"/>
    <w:lvl w:ilvl="0" w:tplc="223E1568">
      <w:start w:val="1"/>
      <w:numFmt w:val="bullet"/>
      <w:lvlText w:val="à"/>
      <w:lvlJc w:val="left"/>
      <w:pPr>
        <w:ind w:left="709" w:firstLine="0"/>
      </w:pPr>
      <w:rPr>
        <w:rFonts w:ascii="Wingdings" w:hAnsi="Wingdings" w:hint="default"/>
        <w:b w:val="0"/>
        <w:i w:val="0"/>
        <w:strike w:val="0"/>
        <w:dstrike w:val="0"/>
        <w:color w:val="00694B" w:themeColor="accent1"/>
        <w:sz w:val="24"/>
        <w:szCs w:val="24"/>
        <w:u w:val="none" w:color="000000"/>
        <w:effect w:val="none"/>
        <w:bdr w:val="none" w:sz="0" w:space="0" w:color="auto" w:frame="1"/>
        <w:vertAlign w:val="baseline"/>
      </w:rPr>
    </w:lvl>
    <w:lvl w:ilvl="1" w:tplc="D80A8E34">
      <w:start w:val="1"/>
      <w:numFmt w:val="bullet"/>
      <w:lvlText w:val="o"/>
      <w:lvlJc w:val="left"/>
      <w:pPr>
        <w:ind w:left="1234"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C980D3FA">
      <w:start w:val="1"/>
      <w:numFmt w:val="bullet"/>
      <w:lvlText w:val="▪"/>
      <w:lvlJc w:val="left"/>
      <w:pPr>
        <w:ind w:left="1954"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D346B82E">
      <w:start w:val="1"/>
      <w:numFmt w:val="bullet"/>
      <w:lvlText w:val="•"/>
      <w:lvlJc w:val="left"/>
      <w:pPr>
        <w:ind w:left="2674"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30AE0CF4">
      <w:start w:val="1"/>
      <w:numFmt w:val="bullet"/>
      <w:lvlText w:val="o"/>
      <w:lvlJc w:val="left"/>
      <w:pPr>
        <w:ind w:left="3394"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2872282E">
      <w:start w:val="1"/>
      <w:numFmt w:val="bullet"/>
      <w:lvlText w:val="▪"/>
      <w:lvlJc w:val="left"/>
      <w:pPr>
        <w:ind w:left="4114"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EE1E85B8">
      <w:start w:val="1"/>
      <w:numFmt w:val="bullet"/>
      <w:lvlText w:val="•"/>
      <w:lvlJc w:val="left"/>
      <w:pPr>
        <w:ind w:left="4834"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4FE44ECA">
      <w:start w:val="1"/>
      <w:numFmt w:val="bullet"/>
      <w:lvlText w:val="o"/>
      <w:lvlJc w:val="left"/>
      <w:pPr>
        <w:ind w:left="5554"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0E2C1B9E">
      <w:start w:val="1"/>
      <w:numFmt w:val="bullet"/>
      <w:lvlText w:val="▪"/>
      <w:lvlJc w:val="left"/>
      <w:pPr>
        <w:ind w:left="6274"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20" w15:restartNumberingAfterBreak="0">
    <w:nsid w:val="352D303E"/>
    <w:multiLevelType w:val="multilevel"/>
    <w:tmpl w:val="040C001D"/>
    <w:styleLink w:val="Listeactuel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57B6ADF"/>
    <w:multiLevelType w:val="hybridMultilevel"/>
    <w:tmpl w:val="F5E4D210"/>
    <w:lvl w:ilvl="0" w:tplc="040C0001">
      <w:start w:val="1"/>
      <w:numFmt w:val="bullet"/>
      <w:lvlText w:val=""/>
      <w:lvlJc w:val="left"/>
      <w:pPr>
        <w:ind w:left="1069" w:hanging="360"/>
      </w:pPr>
      <w:rPr>
        <w:rFonts w:ascii="Symbol" w:hAnsi="Symbol"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22" w15:restartNumberingAfterBreak="0">
    <w:nsid w:val="36E35B85"/>
    <w:multiLevelType w:val="hybridMultilevel"/>
    <w:tmpl w:val="82FEE8A6"/>
    <w:lvl w:ilvl="0" w:tplc="040C0005">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3" w15:restartNumberingAfterBreak="0">
    <w:nsid w:val="3BAC626C"/>
    <w:multiLevelType w:val="multilevel"/>
    <w:tmpl w:val="C270DDD8"/>
    <w:name w:val="12"/>
    <w:lvl w:ilvl="0">
      <w:start w:val="1"/>
      <w:numFmt w:val="none"/>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E905AB7"/>
    <w:multiLevelType w:val="multilevel"/>
    <w:tmpl w:val="1E5044DA"/>
    <w:name w:val="12"/>
    <w:lvl w:ilvl="0">
      <w:start w:val="1"/>
      <w:numFmt w:val="upperRoman"/>
      <w:pStyle w:val="Titre1"/>
      <w:lvlText w:val="%1."/>
      <w:lvlJc w:val="right"/>
      <w:pPr>
        <w:ind w:left="644" w:hanging="360"/>
      </w:pPr>
      <w:rPr>
        <w:rFonts w:hint="default"/>
      </w:rPr>
    </w:lvl>
    <w:lvl w:ilvl="1">
      <w:start w:val="1"/>
      <w:numFmt w:val="decimal"/>
      <w:lvlText w:val="%1.%2"/>
      <w:lvlJc w:val="left"/>
      <w:pPr>
        <w:ind w:left="576" w:hanging="576"/>
      </w:pPr>
      <w:rPr>
        <w:rFonts w:hint="default"/>
      </w:rPr>
    </w:lvl>
    <w:lvl w:ilvl="2">
      <w:start w:val="1"/>
      <w:numFmt w:val="lowerLetter"/>
      <w:lvlText w:val="%3."/>
      <w:lvlJc w:val="left"/>
      <w:pPr>
        <w:ind w:left="360" w:hanging="360"/>
      </w:pPr>
      <w:rPr>
        <w:rFonts w:hint="default"/>
      </w:rPr>
    </w:lvl>
    <w:lvl w:ilvl="3">
      <w:start w:val="1"/>
      <w:numFmt w:val="decimalZero"/>
      <w:lvlText w:val="%4."/>
      <w:lvlJc w:val="left"/>
      <w:pPr>
        <w:ind w:left="340" w:hanging="340"/>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5" w15:restartNumberingAfterBreak="0">
    <w:nsid w:val="40605A6C"/>
    <w:multiLevelType w:val="hybridMultilevel"/>
    <w:tmpl w:val="933E4A2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40902699"/>
    <w:multiLevelType w:val="hybridMultilevel"/>
    <w:tmpl w:val="BADC22BC"/>
    <w:lvl w:ilvl="0" w:tplc="0A085140">
      <w:start w:val="1"/>
      <w:numFmt w:val="decimal"/>
      <w:pStyle w:val="Notes"/>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42C0BE3"/>
    <w:multiLevelType w:val="hybridMultilevel"/>
    <w:tmpl w:val="FA94A1F8"/>
    <w:lvl w:ilvl="0" w:tplc="1818A352">
      <w:start w:val="1"/>
      <w:numFmt w:val="upperLetter"/>
      <w:pStyle w:val="Titre2"/>
      <w:lvlText w:val="%1."/>
      <w:lvlJc w:val="left"/>
      <w:pPr>
        <w:ind w:left="1800" w:hanging="360"/>
      </w:pPr>
      <w:rPr>
        <w:rFonts w:hint="default"/>
      </w:r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28" w15:restartNumberingAfterBreak="0">
    <w:nsid w:val="469F1766"/>
    <w:multiLevelType w:val="hybridMultilevel"/>
    <w:tmpl w:val="9F5E404A"/>
    <w:lvl w:ilvl="0" w:tplc="040C0003">
      <w:start w:val="1"/>
      <w:numFmt w:val="bullet"/>
      <w:lvlText w:val="o"/>
      <w:lvlJc w:val="left"/>
      <w:pPr>
        <w:ind w:left="1778" w:hanging="360"/>
      </w:pPr>
      <w:rPr>
        <w:rFonts w:ascii="Courier New" w:hAnsi="Courier New" w:cs="Courier New" w:hint="default"/>
      </w:rPr>
    </w:lvl>
    <w:lvl w:ilvl="1" w:tplc="040C0003" w:tentative="1">
      <w:start w:val="1"/>
      <w:numFmt w:val="bullet"/>
      <w:lvlText w:val="o"/>
      <w:lvlJc w:val="left"/>
      <w:pPr>
        <w:ind w:left="2498" w:hanging="360"/>
      </w:pPr>
      <w:rPr>
        <w:rFonts w:ascii="Courier New" w:hAnsi="Courier New" w:cs="Courier New" w:hint="default"/>
      </w:rPr>
    </w:lvl>
    <w:lvl w:ilvl="2" w:tplc="040C0005" w:tentative="1">
      <w:start w:val="1"/>
      <w:numFmt w:val="bullet"/>
      <w:lvlText w:val=""/>
      <w:lvlJc w:val="left"/>
      <w:pPr>
        <w:ind w:left="3218" w:hanging="360"/>
      </w:pPr>
      <w:rPr>
        <w:rFonts w:ascii="Wingdings" w:hAnsi="Wingdings" w:hint="default"/>
      </w:rPr>
    </w:lvl>
    <w:lvl w:ilvl="3" w:tplc="040C0001" w:tentative="1">
      <w:start w:val="1"/>
      <w:numFmt w:val="bullet"/>
      <w:lvlText w:val=""/>
      <w:lvlJc w:val="left"/>
      <w:pPr>
        <w:ind w:left="3938" w:hanging="360"/>
      </w:pPr>
      <w:rPr>
        <w:rFonts w:ascii="Symbol" w:hAnsi="Symbol" w:hint="default"/>
      </w:rPr>
    </w:lvl>
    <w:lvl w:ilvl="4" w:tplc="040C0003" w:tentative="1">
      <w:start w:val="1"/>
      <w:numFmt w:val="bullet"/>
      <w:lvlText w:val="o"/>
      <w:lvlJc w:val="left"/>
      <w:pPr>
        <w:ind w:left="4658" w:hanging="360"/>
      </w:pPr>
      <w:rPr>
        <w:rFonts w:ascii="Courier New" w:hAnsi="Courier New" w:cs="Courier New" w:hint="default"/>
      </w:rPr>
    </w:lvl>
    <w:lvl w:ilvl="5" w:tplc="040C0005" w:tentative="1">
      <w:start w:val="1"/>
      <w:numFmt w:val="bullet"/>
      <w:lvlText w:val=""/>
      <w:lvlJc w:val="left"/>
      <w:pPr>
        <w:ind w:left="5378" w:hanging="360"/>
      </w:pPr>
      <w:rPr>
        <w:rFonts w:ascii="Wingdings" w:hAnsi="Wingdings" w:hint="default"/>
      </w:rPr>
    </w:lvl>
    <w:lvl w:ilvl="6" w:tplc="040C0001" w:tentative="1">
      <w:start w:val="1"/>
      <w:numFmt w:val="bullet"/>
      <w:lvlText w:val=""/>
      <w:lvlJc w:val="left"/>
      <w:pPr>
        <w:ind w:left="6098" w:hanging="360"/>
      </w:pPr>
      <w:rPr>
        <w:rFonts w:ascii="Symbol" w:hAnsi="Symbol" w:hint="default"/>
      </w:rPr>
    </w:lvl>
    <w:lvl w:ilvl="7" w:tplc="040C0003" w:tentative="1">
      <w:start w:val="1"/>
      <w:numFmt w:val="bullet"/>
      <w:lvlText w:val="o"/>
      <w:lvlJc w:val="left"/>
      <w:pPr>
        <w:ind w:left="6818" w:hanging="360"/>
      </w:pPr>
      <w:rPr>
        <w:rFonts w:ascii="Courier New" w:hAnsi="Courier New" w:cs="Courier New" w:hint="default"/>
      </w:rPr>
    </w:lvl>
    <w:lvl w:ilvl="8" w:tplc="040C0005" w:tentative="1">
      <w:start w:val="1"/>
      <w:numFmt w:val="bullet"/>
      <w:lvlText w:val=""/>
      <w:lvlJc w:val="left"/>
      <w:pPr>
        <w:ind w:left="7538" w:hanging="360"/>
      </w:pPr>
      <w:rPr>
        <w:rFonts w:ascii="Wingdings" w:hAnsi="Wingdings" w:hint="default"/>
      </w:rPr>
    </w:lvl>
  </w:abstractNum>
  <w:abstractNum w:abstractNumId="29" w15:restartNumberingAfterBreak="0">
    <w:nsid w:val="51045557"/>
    <w:multiLevelType w:val="hybridMultilevel"/>
    <w:tmpl w:val="748A5EBE"/>
    <w:lvl w:ilvl="0" w:tplc="223E1568">
      <w:start w:val="1"/>
      <w:numFmt w:val="bullet"/>
      <w:lvlText w:val="à"/>
      <w:lvlJc w:val="left"/>
      <w:pPr>
        <w:ind w:left="360" w:hanging="360"/>
      </w:pPr>
      <w:rPr>
        <w:rFonts w:ascii="Wingdings" w:hAnsi="Wingdings" w:hint="default"/>
        <w:color w:val="00694B" w:themeColor="accent1"/>
        <w:sz w:val="24"/>
        <w:szCs w:val="24"/>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 w15:restartNumberingAfterBreak="0">
    <w:nsid w:val="543715FF"/>
    <w:multiLevelType w:val="hybridMultilevel"/>
    <w:tmpl w:val="869A5EEA"/>
    <w:lvl w:ilvl="0" w:tplc="D2FCA4C0">
      <w:start w:val="1"/>
      <w:numFmt w:val="bullet"/>
      <w:lvlText w:val=""/>
      <w:lvlJc w:val="left"/>
      <w:pPr>
        <w:ind w:left="1800" w:hanging="360"/>
      </w:pPr>
      <w:rPr>
        <w:rFonts w:ascii="Symbol" w:hAnsi="Symbol"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31" w15:restartNumberingAfterBreak="0">
    <w:nsid w:val="585B5572"/>
    <w:multiLevelType w:val="hybridMultilevel"/>
    <w:tmpl w:val="737E17BA"/>
    <w:lvl w:ilvl="0" w:tplc="223E1568">
      <w:start w:val="1"/>
      <w:numFmt w:val="bullet"/>
      <w:lvlText w:val="à"/>
      <w:lvlJc w:val="left"/>
      <w:pPr>
        <w:ind w:left="720" w:hanging="360"/>
      </w:pPr>
      <w:rPr>
        <w:rFonts w:ascii="Wingdings" w:hAnsi="Wingdings" w:hint="default"/>
        <w:color w:val="00694B" w:themeColor="accent1"/>
        <w:sz w:val="24"/>
        <w:szCs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F8006F9"/>
    <w:multiLevelType w:val="multilevel"/>
    <w:tmpl w:val="799022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0B4359B"/>
    <w:multiLevelType w:val="hybridMultilevel"/>
    <w:tmpl w:val="7BDE5BE2"/>
    <w:lvl w:ilvl="0" w:tplc="223E1568">
      <w:start w:val="1"/>
      <w:numFmt w:val="bullet"/>
      <w:lvlText w:val="à"/>
      <w:lvlJc w:val="left"/>
      <w:pPr>
        <w:ind w:left="1467" w:hanging="360"/>
      </w:pPr>
      <w:rPr>
        <w:rFonts w:ascii="Wingdings" w:hAnsi="Wingdings" w:hint="default"/>
        <w:b w:val="0"/>
        <w:i w:val="0"/>
        <w:strike w:val="0"/>
        <w:dstrike w:val="0"/>
        <w:color w:val="00694B" w:themeColor="accent1"/>
        <w:sz w:val="24"/>
        <w:szCs w:val="24"/>
        <w:u w:val="none" w:color="000000"/>
        <w:effect w:val="none"/>
        <w:bdr w:val="none" w:sz="0" w:space="0" w:color="auto" w:frame="1"/>
        <w:vertAlign w:val="baseline"/>
      </w:rPr>
    </w:lvl>
    <w:lvl w:ilvl="1" w:tplc="040C0003" w:tentative="1">
      <w:start w:val="1"/>
      <w:numFmt w:val="bullet"/>
      <w:lvlText w:val="o"/>
      <w:lvlJc w:val="left"/>
      <w:pPr>
        <w:ind w:left="2187" w:hanging="360"/>
      </w:pPr>
      <w:rPr>
        <w:rFonts w:ascii="Courier New" w:hAnsi="Courier New" w:cs="Courier New" w:hint="default"/>
      </w:rPr>
    </w:lvl>
    <w:lvl w:ilvl="2" w:tplc="040C0005" w:tentative="1">
      <w:start w:val="1"/>
      <w:numFmt w:val="bullet"/>
      <w:lvlText w:val=""/>
      <w:lvlJc w:val="left"/>
      <w:pPr>
        <w:ind w:left="2907" w:hanging="360"/>
      </w:pPr>
      <w:rPr>
        <w:rFonts w:ascii="Wingdings" w:hAnsi="Wingdings" w:hint="default"/>
      </w:rPr>
    </w:lvl>
    <w:lvl w:ilvl="3" w:tplc="040C0001" w:tentative="1">
      <w:start w:val="1"/>
      <w:numFmt w:val="bullet"/>
      <w:lvlText w:val=""/>
      <w:lvlJc w:val="left"/>
      <w:pPr>
        <w:ind w:left="3627" w:hanging="360"/>
      </w:pPr>
      <w:rPr>
        <w:rFonts w:ascii="Symbol" w:hAnsi="Symbol" w:hint="default"/>
      </w:rPr>
    </w:lvl>
    <w:lvl w:ilvl="4" w:tplc="040C0003" w:tentative="1">
      <w:start w:val="1"/>
      <w:numFmt w:val="bullet"/>
      <w:lvlText w:val="o"/>
      <w:lvlJc w:val="left"/>
      <w:pPr>
        <w:ind w:left="4347" w:hanging="360"/>
      </w:pPr>
      <w:rPr>
        <w:rFonts w:ascii="Courier New" w:hAnsi="Courier New" w:cs="Courier New" w:hint="default"/>
      </w:rPr>
    </w:lvl>
    <w:lvl w:ilvl="5" w:tplc="040C0005" w:tentative="1">
      <w:start w:val="1"/>
      <w:numFmt w:val="bullet"/>
      <w:lvlText w:val=""/>
      <w:lvlJc w:val="left"/>
      <w:pPr>
        <w:ind w:left="5067" w:hanging="360"/>
      </w:pPr>
      <w:rPr>
        <w:rFonts w:ascii="Wingdings" w:hAnsi="Wingdings" w:hint="default"/>
      </w:rPr>
    </w:lvl>
    <w:lvl w:ilvl="6" w:tplc="040C0001" w:tentative="1">
      <w:start w:val="1"/>
      <w:numFmt w:val="bullet"/>
      <w:lvlText w:val=""/>
      <w:lvlJc w:val="left"/>
      <w:pPr>
        <w:ind w:left="5787" w:hanging="360"/>
      </w:pPr>
      <w:rPr>
        <w:rFonts w:ascii="Symbol" w:hAnsi="Symbol" w:hint="default"/>
      </w:rPr>
    </w:lvl>
    <w:lvl w:ilvl="7" w:tplc="040C0003" w:tentative="1">
      <w:start w:val="1"/>
      <w:numFmt w:val="bullet"/>
      <w:lvlText w:val="o"/>
      <w:lvlJc w:val="left"/>
      <w:pPr>
        <w:ind w:left="6507" w:hanging="360"/>
      </w:pPr>
      <w:rPr>
        <w:rFonts w:ascii="Courier New" w:hAnsi="Courier New" w:cs="Courier New" w:hint="default"/>
      </w:rPr>
    </w:lvl>
    <w:lvl w:ilvl="8" w:tplc="040C0005" w:tentative="1">
      <w:start w:val="1"/>
      <w:numFmt w:val="bullet"/>
      <w:lvlText w:val=""/>
      <w:lvlJc w:val="left"/>
      <w:pPr>
        <w:ind w:left="7227" w:hanging="360"/>
      </w:pPr>
      <w:rPr>
        <w:rFonts w:ascii="Wingdings" w:hAnsi="Wingdings" w:hint="default"/>
      </w:rPr>
    </w:lvl>
  </w:abstractNum>
  <w:abstractNum w:abstractNumId="34" w15:restartNumberingAfterBreak="0">
    <w:nsid w:val="63C96EB4"/>
    <w:multiLevelType w:val="hybridMultilevel"/>
    <w:tmpl w:val="70FAC93E"/>
    <w:lvl w:ilvl="0" w:tplc="1BC4B90C">
      <w:start w:val="1"/>
      <w:numFmt w:val="bullet"/>
      <w:lvlText w:val=""/>
      <w:lvlJc w:val="left"/>
      <w:pPr>
        <w:ind w:left="720" w:hanging="360"/>
      </w:pPr>
      <w:rPr>
        <w:rFonts w:ascii="Symbol" w:hAnsi="Symbol" w:hint="default"/>
        <w:color w:val="004E37" w:themeColor="accent1" w:themeShade="BF"/>
        <w:spacing w:val="3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5B819EE"/>
    <w:multiLevelType w:val="multilevel"/>
    <w:tmpl w:val="9CDC4BE8"/>
    <w:styleLink w:val="Listeactuelle3"/>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lowerLetter"/>
      <w:lvlText w:val="%3."/>
      <w:lvlJc w:val="left"/>
      <w:pPr>
        <w:ind w:left="360" w:hanging="36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15:restartNumberingAfterBreak="0">
    <w:nsid w:val="65F06588"/>
    <w:multiLevelType w:val="hybridMultilevel"/>
    <w:tmpl w:val="BC9EA4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73A6722"/>
    <w:multiLevelType w:val="multilevel"/>
    <w:tmpl w:val="91A289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751642F"/>
    <w:multiLevelType w:val="hybridMultilevel"/>
    <w:tmpl w:val="032637E6"/>
    <w:lvl w:ilvl="0" w:tplc="040C0017">
      <w:start w:val="1"/>
      <w:numFmt w:val="lowerLetter"/>
      <w:lvlText w:val="%1)"/>
      <w:lvlJc w:val="left"/>
      <w:pPr>
        <w:ind w:left="1080" w:hanging="360"/>
      </w:pPr>
    </w:lvl>
    <w:lvl w:ilvl="1" w:tplc="040C0019">
      <w:start w:val="1"/>
      <w:numFmt w:val="lowerLetter"/>
      <w:lvlText w:val="%2."/>
      <w:lvlJc w:val="left"/>
      <w:pPr>
        <w:ind w:left="1800" w:hanging="360"/>
      </w:pPr>
    </w:lvl>
    <w:lvl w:ilvl="2" w:tplc="040C001B">
      <w:start w:val="1"/>
      <w:numFmt w:val="lowerRoman"/>
      <w:lvlText w:val="%3."/>
      <w:lvlJc w:val="right"/>
      <w:pPr>
        <w:ind w:left="2520" w:hanging="180"/>
      </w:pPr>
    </w:lvl>
    <w:lvl w:ilvl="3" w:tplc="040C000F">
      <w:start w:val="1"/>
      <w:numFmt w:val="decimal"/>
      <w:lvlText w:val="%4."/>
      <w:lvlJc w:val="left"/>
      <w:pPr>
        <w:ind w:left="3240" w:hanging="360"/>
      </w:pPr>
    </w:lvl>
    <w:lvl w:ilvl="4" w:tplc="040C0019">
      <w:start w:val="1"/>
      <w:numFmt w:val="lowerLetter"/>
      <w:lvlText w:val="%5."/>
      <w:lvlJc w:val="left"/>
      <w:pPr>
        <w:ind w:left="3960" w:hanging="360"/>
      </w:pPr>
    </w:lvl>
    <w:lvl w:ilvl="5" w:tplc="040C001B">
      <w:start w:val="1"/>
      <w:numFmt w:val="lowerRoman"/>
      <w:lvlText w:val="%6."/>
      <w:lvlJc w:val="right"/>
      <w:pPr>
        <w:ind w:left="4680" w:hanging="180"/>
      </w:pPr>
    </w:lvl>
    <w:lvl w:ilvl="6" w:tplc="040C000F">
      <w:start w:val="1"/>
      <w:numFmt w:val="decimal"/>
      <w:lvlText w:val="%7."/>
      <w:lvlJc w:val="left"/>
      <w:pPr>
        <w:ind w:left="5400" w:hanging="360"/>
      </w:pPr>
    </w:lvl>
    <w:lvl w:ilvl="7" w:tplc="040C0019">
      <w:start w:val="1"/>
      <w:numFmt w:val="lowerLetter"/>
      <w:lvlText w:val="%8."/>
      <w:lvlJc w:val="left"/>
      <w:pPr>
        <w:ind w:left="6120" w:hanging="360"/>
      </w:pPr>
    </w:lvl>
    <w:lvl w:ilvl="8" w:tplc="040C001B">
      <w:start w:val="1"/>
      <w:numFmt w:val="lowerRoman"/>
      <w:lvlText w:val="%9."/>
      <w:lvlJc w:val="right"/>
      <w:pPr>
        <w:ind w:left="6840" w:hanging="180"/>
      </w:pPr>
    </w:lvl>
  </w:abstractNum>
  <w:abstractNum w:abstractNumId="39" w15:restartNumberingAfterBreak="0">
    <w:nsid w:val="67625EBE"/>
    <w:multiLevelType w:val="hybridMultilevel"/>
    <w:tmpl w:val="D43E0788"/>
    <w:lvl w:ilvl="0" w:tplc="223E1568">
      <w:start w:val="1"/>
      <w:numFmt w:val="bullet"/>
      <w:lvlText w:val="à"/>
      <w:lvlJc w:val="left"/>
      <w:pPr>
        <w:ind w:left="360" w:hanging="360"/>
      </w:pPr>
      <w:rPr>
        <w:rFonts w:ascii="Wingdings" w:hAnsi="Wingdings" w:hint="default"/>
        <w:color w:val="00694B" w:themeColor="accent1"/>
        <w:sz w:val="24"/>
        <w:szCs w:val="24"/>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0" w15:restartNumberingAfterBreak="0">
    <w:nsid w:val="6C2E7E73"/>
    <w:multiLevelType w:val="hybridMultilevel"/>
    <w:tmpl w:val="CF00B0EC"/>
    <w:lvl w:ilvl="0" w:tplc="223E1568">
      <w:start w:val="1"/>
      <w:numFmt w:val="bullet"/>
      <w:lvlText w:val="à"/>
      <w:lvlJc w:val="left"/>
      <w:pPr>
        <w:ind w:left="720" w:hanging="360"/>
      </w:pPr>
      <w:rPr>
        <w:rFonts w:ascii="Wingdings" w:hAnsi="Wingdings" w:hint="default"/>
        <w:color w:val="00694B" w:themeColor="accent1"/>
        <w:sz w:val="24"/>
        <w:szCs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6C6814D4"/>
    <w:multiLevelType w:val="hybridMultilevel"/>
    <w:tmpl w:val="F0569FAE"/>
    <w:lvl w:ilvl="0" w:tplc="87C40AF6">
      <w:start w:val="3"/>
      <w:numFmt w:val="bullet"/>
      <w:lvlText w:val=""/>
      <w:lvlJc w:val="left"/>
      <w:pPr>
        <w:ind w:left="720" w:hanging="360"/>
      </w:pPr>
      <w:rPr>
        <w:rFonts w:ascii="Symbol" w:eastAsiaTheme="minorEastAsia" w:hAnsi="Symbol" w:cstheme="min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6E894335"/>
    <w:multiLevelType w:val="multilevel"/>
    <w:tmpl w:val="D402D702"/>
    <w:styleLink w:val="Listeactuelle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lowerLetter"/>
      <w:lvlText w:val="%3."/>
      <w:lvlJc w:val="left"/>
      <w:pPr>
        <w:ind w:left="360" w:hanging="36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7121499E"/>
    <w:multiLevelType w:val="hybridMultilevel"/>
    <w:tmpl w:val="2A848C52"/>
    <w:name w:val="122"/>
    <w:lvl w:ilvl="0" w:tplc="B7969C5A">
      <w:start w:val="1"/>
      <w:numFmt w:val="bullet"/>
      <w:pStyle w:val="Listeflches"/>
      <w:lvlText w:val="à"/>
      <w:lvlJc w:val="left"/>
      <w:pPr>
        <w:ind w:left="360" w:hanging="360"/>
      </w:pPr>
      <w:rPr>
        <w:rFonts w:ascii="Wingdings" w:hAnsi="Wingdings" w:hint="default"/>
        <w:color w:val="FFCD0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4" w15:restartNumberingAfterBreak="0">
    <w:nsid w:val="75DC5B60"/>
    <w:multiLevelType w:val="hybridMultilevel"/>
    <w:tmpl w:val="620E2BAE"/>
    <w:lvl w:ilvl="0" w:tplc="18EA254E">
      <w:start w:val="1"/>
      <w:numFmt w:val="decimal"/>
      <w:pStyle w:val="Titre3"/>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 w15:restartNumberingAfterBreak="0">
    <w:nsid w:val="778464D8"/>
    <w:multiLevelType w:val="hybridMultilevel"/>
    <w:tmpl w:val="FBE88528"/>
    <w:lvl w:ilvl="0" w:tplc="223E1568">
      <w:start w:val="1"/>
      <w:numFmt w:val="bullet"/>
      <w:lvlText w:val="à"/>
      <w:lvlJc w:val="left"/>
      <w:pPr>
        <w:ind w:left="360" w:hanging="360"/>
      </w:pPr>
      <w:rPr>
        <w:rFonts w:ascii="Wingdings" w:hAnsi="Wingdings" w:hint="default"/>
        <w:color w:val="00694B" w:themeColor="accent1"/>
        <w:sz w:val="24"/>
        <w:szCs w:val="24"/>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6" w15:restartNumberingAfterBreak="0">
    <w:nsid w:val="7A3E750F"/>
    <w:multiLevelType w:val="hybridMultilevel"/>
    <w:tmpl w:val="6482334C"/>
    <w:lvl w:ilvl="0" w:tplc="763AF124">
      <w:start w:val="1"/>
      <w:numFmt w:val="upperLetter"/>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47" w15:restartNumberingAfterBreak="0">
    <w:nsid w:val="7C7C71BE"/>
    <w:multiLevelType w:val="hybridMultilevel"/>
    <w:tmpl w:val="2AE4DC18"/>
    <w:lvl w:ilvl="0" w:tplc="040C0005">
      <w:start w:val="1"/>
      <w:numFmt w:val="bullet"/>
      <w:lvlText w:val=""/>
      <w:lvlJc w:val="left"/>
      <w:pPr>
        <w:ind w:left="720" w:hanging="360"/>
      </w:pPr>
      <w:rPr>
        <w:rFonts w:ascii="Wingdings" w:hAnsi="Wingdings" w:hint="default"/>
      </w:rPr>
    </w:lvl>
    <w:lvl w:ilvl="1" w:tplc="040C0005">
      <w:start w:val="1"/>
      <w:numFmt w:val="bullet"/>
      <w:lvlText w:val=""/>
      <w:lvlJc w:val="left"/>
      <w:pPr>
        <w:ind w:left="1440" w:hanging="360"/>
      </w:pPr>
      <w:rPr>
        <w:rFonts w:ascii="Wingdings" w:hAnsi="Wingdings"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7CDB41AB"/>
    <w:multiLevelType w:val="hybridMultilevel"/>
    <w:tmpl w:val="DF74177C"/>
    <w:lvl w:ilvl="0" w:tplc="040C000F">
      <w:start w:val="1"/>
      <w:numFmt w:val="decimal"/>
      <w:lvlText w:val="%1."/>
      <w:lvlJc w:val="left"/>
      <w:pPr>
        <w:ind w:left="5180" w:hanging="360"/>
      </w:pPr>
      <w:rPr>
        <w:rFonts w:hint="default"/>
        <w:b w:val="0"/>
        <w:i w:val="0"/>
        <w:color w:val="00694B" w:themeColor="accent1"/>
        <w:sz w:val="21"/>
      </w:rPr>
    </w:lvl>
    <w:lvl w:ilvl="1" w:tplc="2BC0BC00">
      <w:numFmt w:val="bullet"/>
      <w:lvlText w:val=""/>
      <w:lvlJc w:val="left"/>
      <w:pPr>
        <w:ind w:left="5900" w:hanging="360"/>
      </w:pPr>
      <w:rPr>
        <w:rFonts w:ascii="Calibri-Italic" w:eastAsiaTheme="minorHAnsi" w:hAnsi="Calibri-Italic" w:cs="Arial" w:hint="default"/>
      </w:rPr>
    </w:lvl>
    <w:lvl w:ilvl="2" w:tplc="040C0005">
      <w:start w:val="1"/>
      <w:numFmt w:val="bullet"/>
      <w:lvlText w:val=""/>
      <w:lvlJc w:val="left"/>
      <w:pPr>
        <w:ind w:left="6620" w:hanging="360"/>
      </w:pPr>
      <w:rPr>
        <w:rFonts w:ascii="Wingdings" w:hAnsi="Wingdings" w:hint="default"/>
      </w:rPr>
    </w:lvl>
    <w:lvl w:ilvl="3" w:tplc="040C0001" w:tentative="1">
      <w:start w:val="1"/>
      <w:numFmt w:val="bullet"/>
      <w:lvlText w:val=""/>
      <w:lvlJc w:val="left"/>
      <w:pPr>
        <w:ind w:left="7340" w:hanging="360"/>
      </w:pPr>
      <w:rPr>
        <w:rFonts w:ascii="Symbol" w:hAnsi="Symbol" w:hint="default"/>
      </w:rPr>
    </w:lvl>
    <w:lvl w:ilvl="4" w:tplc="040C0003" w:tentative="1">
      <w:start w:val="1"/>
      <w:numFmt w:val="bullet"/>
      <w:lvlText w:val="o"/>
      <w:lvlJc w:val="left"/>
      <w:pPr>
        <w:ind w:left="8060" w:hanging="360"/>
      </w:pPr>
      <w:rPr>
        <w:rFonts w:ascii="Courier New" w:hAnsi="Courier New" w:cs="Courier New" w:hint="default"/>
      </w:rPr>
    </w:lvl>
    <w:lvl w:ilvl="5" w:tplc="040C0005" w:tentative="1">
      <w:start w:val="1"/>
      <w:numFmt w:val="bullet"/>
      <w:lvlText w:val=""/>
      <w:lvlJc w:val="left"/>
      <w:pPr>
        <w:ind w:left="8780" w:hanging="360"/>
      </w:pPr>
      <w:rPr>
        <w:rFonts w:ascii="Wingdings" w:hAnsi="Wingdings" w:hint="default"/>
      </w:rPr>
    </w:lvl>
    <w:lvl w:ilvl="6" w:tplc="040C0001" w:tentative="1">
      <w:start w:val="1"/>
      <w:numFmt w:val="bullet"/>
      <w:lvlText w:val=""/>
      <w:lvlJc w:val="left"/>
      <w:pPr>
        <w:ind w:left="9500" w:hanging="360"/>
      </w:pPr>
      <w:rPr>
        <w:rFonts w:ascii="Symbol" w:hAnsi="Symbol" w:hint="default"/>
      </w:rPr>
    </w:lvl>
    <w:lvl w:ilvl="7" w:tplc="040C0003" w:tentative="1">
      <w:start w:val="1"/>
      <w:numFmt w:val="bullet"/>
      <w:lvlText w:val="o"/>
      <w:lvlJc w:val="left"/>
      <w:pPr>
        <w:ind w:left="10220" w:hanging="360"/>
      </w:pPr>
      <w:rPr>
        <w:rFonts w:ascii="Courier New" w:hAnsi="Courier New" w:cs="Courier New" w:hint="default"/>
      </w:rPr>
    </w:lvl>
    <w:lvl w:ilvl="8" w:tplc="040C0005" w:tentative="1">
      <w:start w:val="1"/>
      <w:numFmt w:val="bullet"/>
      <w:lvlText w:val=""/>
      <w:lvlJc w:val="left"/>
      <w:pPr>
        <w:ind w:left="10940" w:hanging="360"/>
      </w:pPr>
      <w:rPr>
        <w:rFonts w:ascii="Wingdings" w:hAnsi="Wingdings" w:hint="default"/>
      </w:rPr>
    </w:lvl>
  </w:abstractNum>
  <w:abstractNum w:abstractNumId="49" w15:restartNumberingAfterBreak="0">
    <w:nsid w:val="7D5D2B53"/>
    <w:multiLevelType w:val="multilevel"/>
    <w:tmpl w:val="040C001D"/>
    <w:styleLink w:val="Listeactuelle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0" w15:restartNumberingAfterBreak="0">
    <w:nsid w:val="7D9B0663"/>
    <w:multiLevelType w:val="hybridMultilevel"/>
    <w:tmpl w:val="5B94B46A"/>
    <w:lvl w:ilvl="0" w:tplc="FC5A9FB8">
      <w:start w:val="1"/>
      <w:numFmt w:val="lowerRoman"/>
      <w:pStyle w:val="Titre5"/>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1" w15:restartNumberingAfterBreak="0">
    <w:nsid w:val="7EB2417D"/>
    <w:multiLevelType w:val="hybridMultilevel"/>
    <w:tmpl w:val="3D36ACC8"/>
    <w:lvl w:ilvl="0" w:tplc="1BC4B90C">
      <w:start w:val="1"/>
      <w:numFmt w:val="bullet"/>
      <w:lvlText w:val=""/>
      <w:lvlJc w:val="left"/>
      <w:pPr>
        <w:ind w:left="720" w:hanging="360"/>
      </w:pPr>
      <w:rPr>
        <w:rFonts w:ascii="Symbol" w:hAnsi="Symbol" w:hint="default"/>
        <w:color w:val="004E37" w:themeColor="accent1" w:themeShade="BF"/>
        <w:spacing w:val="38"/>
        <w:sz w:val="24"/>
        <w:szCs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4"/>
  </w:num>
  <w:num w:numId="2">
    <w:abstractNumId w:val="9"/>
  </w:num>
  <w:num w:numId="3">
    <w:abstractNumId w:val="20"/>
  </w:num>
  <w:num w:numId="4">
    <w:abstractNumId w:val="4"/>
  </w:num>
  <w:num w:numId="5">
    <w:abstractNumId w:val="35"/>
  </w:num>
  <w:num w:numId="6">
    <w:abstractNumId w:val="42"/>
  </w:num>
  <w:num w:numId="7">
    <w:abstractNumId w:val="49"/>
  </w:num>
  <w:num w:numId="8">
    <w:abstractNumId w:val="26"/>
  </w:num>
  <w:num w:numId="9">
    <w:abstractNumId w:val="0"/>
  </w:num>
  <w:num w:numId="10">
    <w:abstractNumId w:val="43"/>
  </w:num>
  <w:num w:numId="11">
    <w:abstractNumId w:val="2"/>
  </w:num>
  <w:num w:numId="12">
    <w:abstractNumId w:val="50"/>
  </w:num>
  <w:num w:numId="13">
    <w:abstractNumId w:val="44"/>
  </w:num>
  <w:num w:numId="14">
    <w:abstractNumId w:val="3"/>
  </w:num>
  <w:num w:numId="15">
    <w:abstractNumId w:val="19"/>
  </w:num>
  <w:num w:numId="1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6"/>
  </w:num>
  <w:num w:numId="18">
    <w:abstractNumId w:val="1"/>
  </w:num>
  <w:num w:numId="19">
    <w:abstractNumId w:val="46"/>
  </w:num>
  <w:num w:numId="20">
    <w:abstractNumId w:val="46"/>
    <w:lvlOverride w:ilvl="0">
      <w:startOverride w:val="1"/>
    </w:lvlOverride>
  </w:num>
  <w:num w:numId="21">
    <w:abstractNumId w:val="27"/>
  </w:num>
  <w:num w:numId="22">
    <w:abstractNumId w:val="17"/>
  </w:num>
  <w:num w:numId="23">
    <w:abstractNumId w:val="41"/>
  </w:num>
  <w:num w:numId="24">
    <w:abstractNumId w:val="27"/>
    <w:lvlOverride w:ilvl="0">
      <w:startOverride w:val="2"/>
    </w:lvlOverride>
  </w:num>
  <w:num w:numId="25">
    <w:abstractNumId w:val="27"/>
    <w:lvlOverride w:ilvl="0">
      <w:startOverride w:val="1"/>
    </w:lvlOverride>
  </w:num>
  <w:num w:numId="26">
    <w:abstractNumId w:val="34"/>
  </w:num>
  <w:num w:numId="27">
    <w:abstractNumId w:val="48"/>
  </w:num>
  <w:num w:numId="28">
    <w:abstractNumId w:val="14"/>
  </w:num>
  <w:num w:numId="29">
    <w:abstractNumId w:val="47"/>
  </w:num>
  <w:num w:numId="30">
    <w:abstractNumId w:val="31"/>
  </w:num>
  <w:num w:numId="31">
    <w:abstractNumId w:val="40"/>
  </w:num>
  <w:num w:numId="32">
    <w:abstractNumId w:val="51"/>
  </w:num>
  <w:num w:numId="33">
    <w:abstractNumId w:val="21"/>
  </w:num>
  <w:num w:numId="34">
    <w:abstractNumId w:val="28"/>
  </w:num>
  <w:num w:numId="35">
    <w:abstractNumId w:val="8"/>
  </w:num>
  <w:num w:numId="36">
    <w:abstractNumId w:val="11"/>
  </w:num>
  <w:num w:numId="37">
    <w:abstractNumId w:val="30"/>
  </w:num>
  <w:num w:numId="38">
    <w:abstractNumId w:val="18"/>
  </w:num>
  <w:num w:numId="39">
    <w:abstractNumId w:val="38"/>
  </w:num>
  <w:num w:numId="40">
    <w:abstractNumId w:val="25"/>
  </w:num>
  <w:num w:numId="41">
    <w:abstractNumId w:val="7"/>
  </w:num>
  <w:num w:numId="42">
    <w:abstractNumId w:val="36"/>
  </w:num>
  <w:num w:numId="43">
    <w:abstractNumId w:val="45"/>
  </w:num>
  <w:num w:numId="44">
    <w:abstractNumId w:val="5"/>
  </w:num>
  <w:num w:numId="45">
    <w:abstractNumId w:val="12"/>
  </w:num>
  <w:num w:numId="46">
    <w:abstractNumId w:val="32"/>
  </w:num>
  <w:num w:numId="47">
    <w:abstractNumId w:val="37"/>
  </w:num>
  <w:num w:numId="48">
    <w:abstractNumId w:val="10"/>
  </w:num>
  <w:num w:numId="49">
    <w:abstractNumId w:val="22"/>
  </w:num>
  <w:num w:numId="50">
    <w:abstractNumId w:val="13"/>
  </w:num>
  <w:num w:numId="51">
    <w:abstractNumId w:val="39"/>
  </w:num>
  <w:num w:numId="52">
    <w:abstractNumId w:val="29"/>
  </w:num>
  <w:num w:numId="53">
    <w:abstractNumId w:val="6"/>
  </w:num>
  <w:num w:numId="54">
    <w:abstractNumId w:val="33"/>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D0238"/>
    <w:rsid w:val="000014FC"/>
    <w:rsid w:val="0000330D"/>
    <w:rsid w:val="00003B4F"/>
    <w:rsid w:val="00005A70"/>
    <w:rsid w:val="00010A5D"/>
    <w:rsid w:val="00010D40"/>
    <w:rsid w:val="00010E86"/>
    <w:rsid w:val="000117EF"/>
    <w:rsid w:val="00015881"/>
    <w:rsid w:val="00020555"/>
    <w:rsid w:val="00020AC8"/>
    <w:rsid w:val="00023459"/>
    <w:rsid w:val="00026D4E"/>
    <w:rsid w:val="00026F6C"/>
    <w:rsid w:val="0002796D"/>
    <w:rsid w:val="00030BBD"/>
    <w:rsid w:val="000346CC"/>
    <w:rsid w:val="00037960"/>
    <w:rsid w:val="0004035B"/>
    <w:rsid w:val="00041AF7"/>
    <w:rsid w:val="00041F9A"/>
    <w:rsid w:val="00044A2C"/>
    <w:rsid w:val="000502B9"/>
    <w:rsid w:val="00055E5D"/>
    <w:rsid w:val="00060274"/>
    <w:rsid w:val="00060F04"/>
    <w:rsid w:val="00063801"/>
    <w:rsid w:val="00065B23"/>
    <w:rsid w:val="00070EA8"/>
    <w:rsid w:val="000711AE"/>
    <w:rsid w:val="00072948"/>
    <w:rsid w:val="0007609B"/>
    <w:rsid w:val="00081C0F"/>
    <w:rsid w:val="000842A3"/>
    <w:rsid w:val="00085C88"/>
    <w:rsid w:val="00087FB6"/>
    <w:rsid w:val="00090311"/>
    <w:rsid w:val="000A0D66"/>
    <w:rsid w:val="000B45DC"/>
    <w:rsid w:val="000B5E25"/>
    <w:rsid w:val="000B6284"/>
    <w:rsid w:val="000C1F4F"/>
    <w:rsid w:val="000C29E0"/>
    <w:rsid w:val="000C4288"/>
    <w:rsid w:val="000C4B1B"/>
    <w:rsid w:val="000C4DC6"/>
    <w:rsid w:val="000C5BE7"/>
    <w:rsid w:val="000D325A"/>
    <w:rsid w:val="000D3E16"/>
    <w:rsid w:val="000E5D65"/>
    <w:rsid w:val="000E6C5F"/>
    <w:rsid w:val="000E7760"/>
    <w:rsid w:val="000F0490"/>
    <w:rsid w:val="000F0948"/>
    <w:rsid w:val="001141B2"/>
    <w:rsid w:val="00116E08"/>
    <w:rsid w:val="0012114B"/>
    <w:rsid w:val="00125F43"/>
    <w:rsid w:val="0013671D"/>
    <w:rsid w:val="001407D9"/>
    <w:rsid w:val="00142D93"/>
    <w:rsid w:val="0014598A"/>
    <w:rsid w:val="0014781D"/>
    <w:rsid w:val="00164E34"/>
    <w:rsid w:val="00165C91"/>
    <w:rsid w:val="001672D4"/>
    <w:rsid w:val="00170840"/>
    <w:rsid w:val="00171E08"/>
    <w:rsid w:val="00172630"/>
    <w:rsid w:val="00174F20"/>
    <w:rsid w:val="0017707C"/>
    <w:rsid w:val="00180085"/>
    <w:rsid w:val="001833C4"/>
    <w:rsid w:val="00183EA0"/>
    <w:rsid w:val="001843C7"/>
    <w:rsid w:val="00190BE1"/>
    <w:rsid w:val="0019272B"/>
    <w:rsid w:val="00195F62"/>
    <w:rsid w:val="00197268"/>
    <w:rsid w:val="001A0E50"/>
    <w:rsid w:val="001A2763"/>
    <w:rsid w:val="001A43B7"/>
    <w:rsid w:val="001A556B"/>
    <w:rsid w:val="001A5FD9"/>
    <w:rsid w:val="001A7B2B"/>
    <w:rsid w:val="001B2FCD"/>
    <w:rsid w:val="001B4DD7"/>
    <w:rsid w:val="001B59A8"/>
    <w:rsid w:val="001B6AA3"/>
    <w:rsid w:val="001B75FE"/>
    <w:rsid w:val="001C4E9F"/>
    <w:rsid w:val="001C559E"/>
    <w:rsid w:val="001C5D61"/>
    <w:rsid w:val="001C5DE6"/>
    <w:rsid w:val="001C6EC8"/>
    <w:rsid w:val="001D152F"/>
    <w:rsid w:val="001D56EF"/>
    <w:rsid w:val="001E2327"/>
    <w:rsid w:val="001E3946"/>
    <w:rsid w:val="001F435A"/>
    <w:rsid w:val="001F75AC"/>
    <w:rsid w:val="0020601D"/>
    <w:rsid w:val="0020634D"/>
    <w:rsid w:val="00206BD7"/>
    <w:rsid w:val="0021079E"/>
    <w:rsid w:val="00210CF7"/>
    <w:rsid w:val="00212B9F"/>
    <w:rsid w:val="00217138"/>
    <w:rsid w:val="002171A7"/>
    <w:rsid w:val="002220A6"/>
    <w:rsid w:val="00226440"/>
    <w:rsid w:val="002303AE"/>
    <w:rsid w:val="00242AE5"/>
    <w:rsid w:val="00252E3E"/>
    <w:rsid w:val="00254C86"/>
    <w:rsid w:val="00255BA1"/>
    <w:rsid w:val="00260C20"/>
    <w:rsid w:val="0026553C"/>
    <w:rsid w:val="00265575"/>
    <w:rsid w:val="0027038E"/>
    <w:rsid w:val="002754AF"/>
    <w:rsid w:val="00280C42"/>
    <w:rsid w:val="00281C82"/>
    <w:rsid w:val="002914A6"/>
    <w:rsid w:val="00291B98"/>
    <w:rsid w:val="00295805"/>
    <w:rsid w:val="002966C0"/>
    <w:rsid w:val="002A0756"/>
    <w:rsid w:val="002A27C8"/>
    <w:rsid w:val="002C5256"/>
    <w:rsid w:val="002D09C4"/>
    <w:rsid w:val="002D4397"/>
    <w:rsid w:val="002D5466"/>
    <w:rsid w:val="002D57C0"/>
    <w:rsid w:val="002E289E"/>
    <w:rsid w:val="002E2C0F"/>
    <w:rsid w:val="002E5CD0"/>
    <w:rsid w:val="002E749C"/>
    <w:rsid w:val="002E7AA0"/>
    <w:rsid w:val="002F1106"/>
    <w:rsid w:val="002F2E8D"/>
    <w:rsid w:val="002F3555"/>
    <w:rsid w:val="002F539D"/>
    <w:rsid w:val="0030106D"/>
    <w:rsid w:val="0030309F"/>
    <w:rsid w:val="0030591D"/>
    <w:rsid w:val="00310F42"/>
    <w:rsid w:val="00311451"/>
    <w:rsid w:val="00313689"/>
    <w:rsid w:val="0031600A"/>
    <w:rsid w:val="003240FF"/>
    <w:rsid w:val="00327FAA"/>
    <w:rsid w:val="00330B63"/>
    <w:rsid w:val="00330FF2"/>
    <w:rsid w:val="00332A22"/>
    <w:rsid w:val="00341D9B"/>
    <w:rsid w:val="0034545E"/>
    <w:rsid w:val="00345C32"/>
    <w:rsid w:val="003534E6"/>
    <w:rsid w:val="003538F8"/>
    <w:rsid w:val="00356E97"/>
    <w:rsid w:val="003627DC"/>
    <w:rsid w:val="00362F88"/>
    <w:rsid w:val="00370595"/>
    <w:rsid w:val="00372BEC"/>
    <w:rsid w:val="003811D0"/>
    <w:rsid w:val="00384400"/>
    <w:rsid w:val="003934DD"/>
    <w:rsid w:val="00394917"/>
    <w:rsid w:val="003961B9"/>
    <w:rsid w:val="003A36BF"/>
    <w:rsid w:val="003A7805"/>
    <w:rsid w:val="003B2EE0"/>
    <w:rsid w:val="003B3EE1"/>
    <w:rsid w:val="003B4170"/>
    <w:rsid w:val="003B4A85"/>
    <w:rsid w:val="003B6816"/>
    <w:rsid w:val="003B6BD9"/>
    <w:rsid w:val="003B7AE0"/>
    <w:rsid w:val="003D1962"/>
    <w:rsid w:val="003D2CEC"/>
    <w:rsid w:val="003D2FE8"/>
    <w:rsid w:val="003D7D3A"/>
    <w:rsid w:val="003E4E86"/>
    <w:rsid w:val="003E5154"/>
    <w:rsid w:val="003F3C66"/>
    <w:rsid w:val="003F56B0"/>
    <w:rsid w:val="00405E67"/>
    <w:rsid w:val="00407F28"/>
    <w:rsid w:val="004107EC"/>
    <w:rsid w:val="00412279"/>
    <w:rsid w:val="004127BE"/>
    <w:rsid w:val="004176F9"/>
    <w:rsid w:val="00430E03"/>
    <w:rsid w:val="00431CDA"/>
    <w:rsid w:val="004328C5"/>
    <w:rsid w:val="00433FD3"/>
    <w:rsid w:val="00435273"/>
    <w:rsid w:val="004408C7"/>
    <w:rsid w:val="00441A0B"/>
    <w:rsid w:val="004444B3"/>
    <w:rsid w:val="00444A71"/>
    <w:rsid w:val="00447288"/>
    <w:rsid w:val="00451D8A"/>
    <w:rsid w:val="00457C82"/>
    <w:rsid w:val="0046094B"/>
    <w:rsid w:val="0046100B"/>
    <w:rsid w:val="00462C39"/>
    <w:rsid w:val="00463A48"/>
    <w:rsid w:val="00464CDB"/>
    <w:rsid w:val="00465C5E"/>
    <w:rsid w:val="00465FE0"/>
    <w:rsid w:val="00471DD4"/>
    <w:rsid w:val="00472E3A"/>
    <w:rsid w:val="00475317"/>
    <w:rsid w:val="00480997"/>
    <w:rsid w:val="004846C8"/>
    <w:rsid w:val="00487737"/>
    <w:rsid w:val="004942E9"/>
    <w:rsid w:val="00497A65"/>
    <w:rsid w:val="004A1ED9"/>
    <w:rsid w:val="004A6C34"/>
    <w:rsid w:val="004B0373"/>
    <w:rsid w:val="004B10AE"/>
    <w:rsid w:val="004B36B8"/>
    <w:rsid w:val="004C54B1"/>
    <w:rsid w:val="004C7792"/>
    <w:rsid w:val="004D5E15"/>
    <w:rsid w:val="004D6CE5"/>
    <w:rsid w:val="004E2571"/>
    <w:rsid w:val="004E7BAF"/>
    <w:rsid w:val="004E7BE2"/>
    <w:rsid w:val="004F45A2"/>
    <w:rsid w:val="004F7475"/>
    <w:rsid w:val="005029C4"/>
    <w:rsid w:val="005055BE"/>
    <w:rsid w:val="00507D1B"/>
    <w:rsid w:val="00510C89"/>
    <w:rsid w:val="0051262E"/>
    <w:rsid w:val="00516125"/>
    <w:rsid w:val="00524759"/>
    <w:rsid w:val="005274BE"/>
    <w:rsid w:val="00531B8F"/>
    <w:rsid w:val="00534BC7"/>
    <w:rsid w:val="00536D68"/>
    <w:rsid w:val="00542FE1"/>
    <w:rsid w:val="00555026"/>
    <w:rsid w:val="005552FA"/>
    <w:rsid w:val="00557C59"/>
    <w:rsid w:val="00563A9D"/>
    <w:rsid w:val="00565222"/>
    <w:rsid w:val="00571DEA"/>
    <w:rsid w:val="005728F2"/>
    <w:rsid w:val="00573406"/>
    <w:rsid w:val="00577F5C"/>
    <w:rsid w:val="0058073E"/>
    <w:rsid w:val="00580BA0"/>
    <w:rsid w:val="00584972"/>
    <w:rsid w:val="005907FA"/>
    <w:rsid w:val="00591E70"/>
    <w:rsid w:val="00593AEA"/>
    <w:rsid w:val="00597B59"/>
    <w:rsid w:val="005A08ED"/>
    <w:rsid w:val="005B0D3B"/>
    <w:rsid w:val="005B2A68"/>
    <w:rsid w:val="005B63BA"/>
    <w:rsid w:val="005C0065"/>
    <w:rsid w:val="005C2400"/>
    <w:rsid w:val="005C4EC5"/>
    <w:rsid w:val="005C62D4"/>
    <w:rsid w:val="005C6589"/>
    <w:rsid w:val="005D2598"/>
    <w:rsid w:val="005D6835"/>
    <w:rsid w:val="005E02F1"/>
    <w:rsid w:val="005E18D9"/>
    <w:rsid w:val="005E4B9C"/>
    <w:rsid w:val="005E61B2"/>
    <w:rsid w:val="005E704D"/>
    <w:rsid w:val="005F001A"/>
    <w:rsid w:val="005F0CEF"/>
    <w:rsid w:val="00603B38"/>
    <w:rsid w:val="00604082"/>
    <w:rsid w:val="00613193"/>
    <w:rsid w:val="0061636A"/>
    <w:rsid w:val="0061709F"/>
    <w:rsid w:val="006216FE"/>
    <w:rsid w:val="00624CA1"/>
    <w:rsid w:val="00626115"/>
    <w:rsid w:val="006270DB"/>
    <w:rsid w:val="00630178"/>
    <w:rsid w:val="00633580"/>
    <w:rsid w:val="00633FB5"/>
    <w:rsid w:val="006341DB"/>
    <w:rsid w:val="006364B7"/>
    <w:rsid w:val="006422BB"/>
    <w:rsid w:val="0064743C"/>
    <w:rsid w:val="006514F5"/>
    <w:rsid w:val="006531F9"/>
    <w:rsid w:val="0065328D"/>
    <w:rsid w:val="00654C1C"/>
    <w:rsid w:val="0066364B"/>
    <w:rsid w:val="00663ADB"/>
    <w:rsid w:val="00674307"/>
    <w:rsid w:val="00681261"/>
    <w:rsid w:val="00682AD8"/>
    <w:rsid w:val="00684400"/>
    <w:rsid w:val="00687B15"/>
    <w:rsid w:val="00691E91"/>
    <w:rsid w:val="006964C0"/>
    <w:rsid w:val="00696998"/>
    <w:rsid w:val="00696EAA"/>
    <w:rsid w:val="00696FFA"/>
    <w:rsid w:val="006A280E"/>
    <w:rsid w:val="006A4F02"/>
    <w:rsid w:val="006B0506"/>
    <w:rsid w:val="006B1277"/>
    <w:rsid w:val="006B25CF"/>
    <w:rsid w:val="006B4511"/>
    <w:rsid w:val="006C0E99"/>
    <w:rsid w:val="006C23D1"/>
    <w:rsid w:val="006C262C"/>
    <w:rsid w:val="006C3674"/>
    <w:rsid w:val="006C3A74"/>
    <w:rsid w:val="006C66CB"/>
    <w:rsid w:val="006D1EC2"/>
    <w:rsid w:val="006D268D"/>
    <w:rsid w:val="006D672E"/>
    <w:rsid w:val="006D7928"/>
    <w:rsid w:val="006E3611"/>
    <w:rsid w:val="006E7EA2"/>
    <w:rsid w:val="006F2D35"/>
    <w:rsid w:val="006F7AA1"/>
    <w:rsid w:val="00703CCD"/>
    <w:rsid w:val="00704450"/>
    <w:rsid w:val="0071011E"/>
    <w:rsid w:val="007119F9"/>
    <w:rsid w:val="0071257E"/>
    <w:rsid w:val="00714254"/>
    <w:rsid w:val="00714893"/>
    <w:rsid w:val="007217F9"/>
    <w:rsid w:val="007227B6"/>
    <w:rsid w:val="00724550"/>
    <w:rsid w:val="00732C50"/>
    <w:rsid w:val="00734F90"/>
    <w:rsid w:val="007415E2"/>
    <w:rsid w:val="007424D5"/>
    <w:rsid w:val="00742DE4"/>
    <w:rsid w:val="00743875"/>
    <w:rsid w:val="00744BD5"/>
    <w:rsid w:val="00746FB5"/>
    <w:rsid w:val="0075013A"/>
    <w:rsid w:val="0075379C"/>
    <w:rsid w:val="00755FCD"/>
    <w:rsid w:val="0076087F"/>
    <w:rsid w:val="00762123"/>
    <w:rsid w:val="00765D34"/>
    <w:rsid w:val="007669AD"/>
    <w:rsid w:val="00767C2D"/>
    <w:rsid w:val="00773C7E"/>
    <w:rsid w:val="0077434C"/>
    <w:rsid w:val="00776508"/>
    <w:rsid w:val="00783C34"/>
    <w:rsid w:val="0078436D"/>
    <w:rsid w:val="007848CB"/>
    <w:rsid w:val="007960A0"/>
    <w:rsid w:val="007A0F67"/>
    <w:rsid w:val="007A1727"/>
    <w:rsid w:val="007A1B11"/>
    <w:rsid w:val="007A5F51"/>
    <w:rsid w:val="007A739E"/>
    <w:rsid w:val="007B3293"/>
    <w:rsid w:val="007C1D7A"/>
    <w:rsid w:val="007C2586"/>
    <w:rsid w:val="007C5C86"/>
    <w:rsid w:val="007C7C6D"/>
    <w:rsid w:val="007D3821"/>
    <w:rsid w:val="007D59BA"/>
    <w:rsid w:val="007D6FF3"/>
    <w:rsid w:val="007D7DB9"/>
    <w:rsid w:val="007E0A76"/>
    <w:rsid w:val="007E141E"/>
    <w:rsid w:val="007E19F0"/>
    <w:rsid w:val="007E4451"/>
    <w:rsid w:val="007E6694"/>
    <w:rsid w:val="007F0BE1"/>
    <w:rsid w:val="007F5B2E"/>
    <w:rsid w:val="007F7182"/>
    <w:rsid w:val="00800462"/>
    <w:rsid w:val="00800BA7"/>
    <w:rsid w:val="008011B3"/>
    <w:rsid w:val="0080307D"/>
    <w:rsid w:val="00803955"/>
    <w:rsid w:val="00803C99"/>
    <w:rsid w:val="00804AC7"/>
    <w:rsid w:val="008100E1"/>
    <w:rsid w:val="00810205"/>
    <w:rsid w:val="00813FCF"/>
    <w:rsid w:val="0081517E"/>
    <w:rsid w:val="0081568B"/>
    <w:rsid w:val="008169EC"/>
    <w:rsid w:val="00817DD8"/>
    <w:rsid w:val="00820E3C"/>
    <w:rsid w:val="00823954"/>
    <w:rsid w:val="00831B92"/>
    <w:rsid w:val="008321B1"/>
    <w:rsid w:val="008349C4"/>
    <w:rsid w:val="00835016"/>
    <w:rsid w:val="00835CCA"/>
    <w:rsid w:val="0083618B"/>
    <w:rsid w:val="00851E65"/>
    <w:rsid w:val="008601F9"/>
    <w:rsid w:val="00862DF9"/>
    <w:rsid w:val="00866FE0"/>
    <w:rsid w:val="00870899"/>
    <w:rsid w:val="008824EA"/>
    <w:rsid w:val="0089120B"/>
    <w:rsid w:val="00891C84"/>
    <w:rsid w:val="008A3535"/>
    <w:rsid w:val="008A6422"/>
    <w:rsid w:val="008B11BB"/>
    <w:rsid w:val="008B421F"/>
    <w:rsid w:val="008B4326"/>
    <w:rsid w:val="008B4AB3"/>
    <w:rsid w:val="008C420E"/>
    <w:rsid w:val="008C6F9B"/>
    <w:rsid w:val="008D0238"/>
    <w:rsid w:val="008D11FB"/>
    <w:rsid w:val="008D7F86"/>
    <w:rsid w:val="008E4611"/>
    <w:rsid w:val="008E6392"/>
    <w:rsid w:val="008E783E"/>
    <w:rsid w:val="008F6225"/>
    <w:rsid w:val="009013CF"/>
    <w:rsid w:val="0090256A"/>
    <w:rsid w:val="009029D7"/>
    <w:rsid w:val="009042AC"/>
    <w:rsid w:val="00907045"/>
    <w:rsid w:val="009255B5"/>
    <w:rsid w:val="00925F92"/>
    <w:rsid w:val="0092729E"/>
    <w:rsid w:val="009322C6"/>
    <w:rsid w:val="00932332"/>
    <w:rsid w:val="009354ED"/>
    <w:rsid w:val="00941709"/>
    <w:rsid w:val="00943D51"/>
    <w:rsid w:val="00944D85"/>
    <w:rsid w:val="009460AB"/>
    <w:rsid w:val="009460D7"/>
    <w:rsid w:val="00950355"/>
    <w:rsid w:val="00950DD9"/>
    <w:rsid w:val="00955762"/>
    <w:rsid w:val="009579C0"/>
    <w:rsid w:val="00961DB6"/>
    <w:rsid w:val="0096522A"/>
    <w:rsid w:val="00972501"/>
    <w:rsid w:val="009760A7"/>
    <w:rsid w:val="009812A8"/>
    <w:rsid w:val="009814BF"/>
    <w:rsid w:val="00981DE6"/>
    <w:rsid w:val="00982EB5"/>
    <w:rsid w:val="00983F75"/>
    <w:rsid w:val="00987DBC"/>
    <w:rsid w:val="00995938"/>
    <w:rsid w:val="00995E35"/>
    <w:rsid w:val="0099690B"/>
    <w:rsid w:val="009A164B"/>
    <w:rsid w:val="009A4371"/>
    <w:rsid w:val="009A6C6A"/>
    <w:rsid w:val="009A7783"/>
    <w:rsid w:val="009B08D6"/>
    <w:rsid w:val="009B11EE"/>
    <w:rsid w:val="009B13C2"/>
    <w:rsid w:val="009B2744"/>
    <w:rsid w:val="009B28C8"/>
    <w:rsid w:val="009B3541"/>
    <w:rsid w:val="009B7281"/>
    <w:rsid w:val="009C187F"/>
    <w:rsid w:val="009D1F4A"/>
    <w:rsid w:val="009E3274"/>
    <w:rsid w:val="009E6600"/>
    <w:rsid w:val="009E725E"/>
    <w:rsid w:val="009F7804"/>
    <w:rsid w:val="009F7DFD"/>
    <w:rsid w:val="00A002BB"/>
    <w:rsid w:val="00A01571"/>
    <w:rsid w:val="00A01B4D"/>
    <w:rsid w:val="00A036AC"/>
    <w:rsid w:val="00A0380C"/>
    <w:rsid w:val="00A038B1"/>
    <w:rsid w:val="00A13AC5"/>
    <w:rsid w:val="00A14295"/>
    <w:rsid w:val="00A22E65"/>
    <w:rsid w:val="00A22F92"/>
    <w:rsid w:val="00A2342B"/>
    <w:rsid w:val="00A243C8"/>
    <w:rsid w:val="00A3002B"/>
    <w:rsid w:val="00A309AD"/>
    <w:rsid w:val="00A41C0A"/>
    <w:rsid w:val="00A43A3F"/>
    <w:rsid w:val="00A43B10"/>
    <w:rsid w:val="00A547D8"/>
    <w:rsid w:val="00A57599"/>
    <w:rsid w:val="00A64B3A"/>
    <w:rsid w:val="00A678CD"/>
    <w:rsid w:val="00A700EE"/>
    <w:rsid w:val="00A81FA3"/>
    <w:rsid w:val="00A826EF"/>
    <w:rsid w:val="00A84B54"/>
    <w:rsid w:val="00A85C53"/>
    <w:rsid w:val="00A871A4"/>
    <w:rsid w:val="00A87BE2"/>
    <w:rsid w:val="00A95713"/>
    <w:rsid w:val="00A97A44"/>
    <w:rsid w:val="00AA004B"/>
    <w:rsid w:val="00AA3B02"/>
    <w:rsid w:val="00AA56D9"/>
    <w:rsid w:val="00AB3F8F"/>
    <w:rsid w:val="00AB76EB"/>
    <w:rsid w:val="00AC0FEA"/>
    <w:rsid w:val="00AC3693"/>
    <w:rsid w:val="00AC44DF"/>
    <w:rsid w:val="00AC4E18"/>
    <w:rsid w:val="00AC777A"/>
    <w:rsid w:val="00AD1530"/>
    <w:rsid w:val="00AD34E1"/>
    <w:rsid w:val="00AD537C"/>
    <w:rsid w:val="00AE2FB9"/>
    <w:rsid w:val="00AF164B"/>
    <w:rsid w:val="00AF20FF"/>
    <w:rsid w:val="00AF5FE0"/>
    <w:rsid w:val="00B00716"/>
    <w:rsid w:val="00B032FE"/>
    <w:rsid w:val="00B0519B"/>
    <w:rsid w:val="00B05372"/>
    <w:rsid w:val="00B06A60"/>
    <w:rsid w:val="00B072D4"/>
    <w:rsid w:val="00B1073A"/>
    <w:rsid w:val="00B11F5A"/>
    <w:rsid w:val="00B12E8F"/>
    <w:rsid w:val="00B2056A"/>
    <w:rsid w:val="00B24932"/>
    <w:rsid w:val="00B30BF9"/>
    <w:rsid w:val="00B318AD"/>
    <w:rsid w:val="00B3449B"/>
    <w:rsid w:val="00B35E70"/>
    <w:rsid w:val="00B400F3"/>
    <w:rsid w:val="00B4011E"/>
    <w:rsid w:val="00B40E76"/>
    <w:rsid w:val="00B4121D"/>
    <w:rsid w:val="00B421DE"/>
    <w:rsid w:val="00B45914"/>
    <w:rsid w:val="00B46EA5"/>
    <w:rsid w:val="00B50785"/>
    <w:rsid w:val="00B50B87"/>
    <w:rsid w:val="00B5186D"/>
    <w:rsid w:val="00B54E26"/>
    <w:rsid w:val="00B60512"/>
    <w:rsid w:val="00B664A0"/>
    <w:rsid w:val="00B67360"/>
    <w:rsid w:val="00B67FE1"/>
    <w:rsid w:val="00B70848"/>
    <w:rsid w:val="00B71908"/>
    <w:rsid w:val="00B71E58"/>
    <w:rsid w:val="00B73EE6"/>
    <w:rsid w:val="00B745A3"/>
    <w:rsid w:val="00B7624F"/>
    <w:rsid w:val="00B76313"/>
    <w:rsid w:val="00B81AC6"/>
    <w:rsid w:val="00B87DA9"/>
    <w:rsid w:val="00B90CC6"/>
    <w:rsid w:val="00B915CD"/>
    <w:rsid w:val="00B94B59"/>
    <w:rsid w:val="00B959EE"/>
    <w:rsid w:val="00B95D71"/>
    <w:rsid w:val="00BA0BEE"/>
    <w:rsid w:val="00BA252C"/>
    <w:rsid w:val="00BA5682"/>
    <w:rsid w:val="00BA6642"/>
    <w:rsid w:val="00BB3238"/>
    <w:rsid w:val="00BB52F8"/>
    <w:rsid w:val="00BC158A"/>
    <w:rsid w:val="00BC2D6B"/>
    <w:rsid w:val="00BC4C74"/>
    <w:rsid w:val="00BD0CEC"/>
    <w:rsid w:val="00BD46F3"/>
    <w:rsid w:val="00BD6723"/>
    <w:rsid w:val="00BD6AFA"/>
    <w:rsid w:val="00BE0D9A"/>
    <w:rsid w:val="00BE1536"/>
    <w:rsid w:val="00BE2C9F"/>
    <w:rsid w:val="00BE366D"/>
    <w:rsid w:val="00BE59F2"/>
    <w:rsid w:val="00BE61CB"/>
    <w:rsid w:val="00BE68ED"/>
    <w:rsid w:val="00BF4654"/>
    <w:rsid w:val="00BF6182"/>
    <w:rsid w:val="00BF77C6"/>
    <w:rsid w:val="00C07922"/>
    <w:rsid w:val="00C11E46"/>
    <w:rsid w:val="00C250A5"/>
    <w:rsid w:val="00C32EDF"/>
    <w:rsid w:val="00C35CC5"/>
    <w:rsid w:val="00C35D74"/>
    <w:rsid w:val="00C42EEF"/>
    <w:rsid w:val="00C453CE"/>
    <w:rsid w:val="00C45EDC"/>
    <w:rsid w:val="00C52174"/>
    <w:rsid w:val="00C52C72"/>
    <w:rsid w:val="00C600EC"/>
    <w:rsid w:val="00C60E35"/>
    <w:rsid w:val="00C61098"/>
    <w:rsid w:val="00C62D1E"/>
    <w:rsid w:val="00C73193"/>
    <w:rsid w:val="00C75B08"/>
    <w:rsid w:val="00C818ED"/>
    <w:rsid w:val="00C81944"/>
    <w:rsid w:val="00C82F9D"/>
    <w:rsid w:val="00C833B3"/>
    <w:rsid w:val="00C84A12"/>
    <w:rsid w:val="00C91D78"/>
    <w:rsid w:val="00C9224D"/>
    <w:rsid w:val="00C92468"/>
    <w:rsid w:val="00C93D62"/>
    <w:rsid w:val="00C94DA1"/>
    <w:rsid w:val="00C95EBA"/>
    <w:rsid w:val="00C97481"/>
    <w:rsid w:val="00CA0213"/>
    <w:rsid w:val="00CA0801"/>
    <w:rsid w:val="00CA1D31"/>
    <w:rsid w:val="00CA488F"/>
    <w:rsid w:val="00CA4998"/>
    <w:rsid w:val="00CB18C5"/>
    <w:rsid w:val="00CB27AD"/>
    <w:rsid w:val="00CB515D"/>
    <w:rsid w:val="00CB5811"/>
    <w:rsid w:val="00CB5A52"/>
    <w:rsid w:val="00CC306C"/>
    <w:rsid w:val="00CC4807"/>
    <w:rsid w:val="00CD2138"/>
    <w:rsid w:val="00CD3850"/>
    <w:rsid w:val="00CE50DD"/>
    <w:rsid w:val="00CE5F51"/>
    <w:rsid w:val="00CE6871"/>
    <w:rsid w:val="00CE6ED8"/>
    <w:rsid w:val="00CE7090"/>
    <w:rsid w:val="00CF029A"/>
    <w:rsid w:val="00CF0721"/>
    <w:rsid w:val="00D04FA5"/>
    <w:rsid w:val="00D06379"/>
    <w:rsid w:val="00D07E3A"/>
    <w:rsid w:val="00D1103C"/>
    <w:rsid w:val="00D171A4"/>
    <w:rsid w:val="00D174B8"/>
    <w:rsid w:val="00D22504"/>
    <w:rsid w:val="00D25EB6"/>
    <w:rsid w:val="00D320AF"/>
    <w:rsid w:val="00D33CDB"/>
    <w:rsid w:val="00D3618A"/>
    <w:rsid w:val="00D36D7F"/>
    <w:rsid w:val="00D37306"/>
    <w:rsid w:val="00D4628E"/>
    <w:rsid w:val="00D47C53"/>
    <w:rsid w:val="00D51B70"/>
    <w:rsid w:val="00D547D3"/>
    <w:rsid w:val="00D5577C"/>
    <w:rsid w:val="00D63B16"/>
    <w:rsid w:val="00D733D8"/>
    <w:rsid w:val="00D74380"/>
    <w:rsid w:val="00D76086"/>
    <w:rsid w:val="00D810B7"/>
    <w:rsid w:val="00D83281"/>
    <w:rsid w:val="00D85EB5"/>
    <w:rsid w:val="00D869A5"/>
    <w:rsid w:val="00D86E34"/>
    <w:rsid w:val="00D96C33"/>
    <w:rsid w:val="00DA1FE4"/>
    <w:rsid w:val="00DA27E5"/>
    <w:rsid w:val="00DA2F98"/>
    <w:rsid w:val="00DA5590"/>
    <w:rsid w:val="00DA6F9C"/>
    <w:rsid w:val="00DB3268"/>
    <w:rsid w:val="00DB4735"/>
    <w:rsid w:val="00DD038B"/>
    <w:rsid w:val="00DD1F02"/>
    <w:rsid w:val="00DD6A1A"/>
    <w:rsid w:val="00DD74DA"/>
    <w:rsid w:val="00DF146F"/>
    <w:rsid w:val="00DF2910"/>
    <w:rsid w:val="00DF4A82"/>
    <w:rsid w:val="00E005E2"/>
    <w:rsid w:val="00E00D23"/>
    <w:rsid w:val="00E03513"/>
    <w:rsid w:val="00E03598"/>
    <w:rsid w:val="00E110F4"/>
    <w:rsid w:val="00E11150"/>
    <w:rsid w:val="00E124C7"/>
    <w:rsid w:val="00E159B2"/>
    <w:rsid w:val="00E16BFD"/>
    <w:rsid w:val="00E16CD2"/>
    <w:rsid w:val="00E2323A"/>
    <w:rsid w:val="00E323FC"/>
    <w:rsid w:val="00E35A49"/>
    <w:rsid w:val="00E41B5C"/>
    <w:rsid w:val="00E41D7F"/>
    <w:rsid w:val="00E43C41"/>
    <w:rsid w:val="00E44C4C"/>
    <w:rsid w:val="00E45086"/>
    <w:rsid w:val="00E50789"/>
    <w:rsid w:val="00E60A15"/>
    <w:rsid w:val="00E60C90"/>
    <w:rsid w:val="00E60FC7"/>
    <w:rsid w:val="00E61E58"/>
    <w:rsid w:val="00E677FE"/>
    <w:rsid w:val="00E741B1"/>
    <w:rsid w:val="00E74D0C"/>
    <w:rsid w:val="00E8114E"/>
    <w:rsid w:val="00E829F9"/>
    <w:rsid w:val="00E84243"/>
    <w:rsid w:val="00E92E6F"/>
    <w:rsid w:val="00E932A4"/>
    <w:rsid w:val="00E95130"/>
    <w:rsid w:val="00E96715"/>
    <w:rsid w:val="00E97157"/>
    <w:rsid w:val="00EA2B60"/>
    <w:rsid w:val="00EB094E"/>
    <w:rsid w:val="00EB1852"/>
    <w:rsid w:val="00EB1FD8"/>
    <w:rsid w:val="00EB258F"/>
    <w:rsid w:val="00EB4D89"/>
    <w:rsid w:val="00EB565C"/>
    <w:rsid w:val="00EC0C01"/>
    <w:rsid w:val="00EC4E79"/>
    <w:rsid w:val="00ED2C17"/>
    <w:rsid w:val="00EE3AC4"/>
    <w:rsid w:val="00EE45F5"/>
    <w:rsid w:val="00EF0CFB"/>
    <w:rsid w:val="00EF450D"/>
    <w:rsid w:val="00EF5802"/>
    <w:rsid w:val="00EF69C1"/>
    <w:rsid w:val="00EF7C3C"/>
    <w:rsid w:val="00EF7ECA"/>
    <w:rsid w:val="00F019BF"/>
    <w:rsid w:val="00F04F0D"/>
    <w:rsid w:val="00F07091"/>
    <w:rsid w:val="00F07AE8"/>
    <w:rsid w:val="00F11812"/>
    <w:rsid w:val="00F1224A"/>
    <w:rsid w:val="00F13176"/>
    <w:rsid w:val="00F15F72"/>
    <w:rsid w:val="00F20286"/>
    <w:rsid w:val="00F23588"/>
    <w:rsid w:val="00F300D2"/>
    <w:rsid w:val="00F328CE"/>
    <w:rsid w:val="00F3581B"/>
    <w:rsid w:val="00F41864"/>
    <w:rsid w:val="00F46A52"/>
    <w:rsid w:val="00F5266D"/>
    <w:rsid w:val="00F5385A"/>
    <w:rsid w:val="00F558AB"/>
    <w:rsid w:val="00F61E50"/>
    <w:rsid w:val="00F61F8F"/>
    <w:rsid w:val="00F63269"/>
    <w:rsid w:val="00F6412B"/>
    <w:rsid w:val="00F708DF"/>
    <w:rsid w:val="00F72C74"/>
    <w:rsid w:val="00F737A6"/>
    <w:rsid w:val="00F767E7"/>
    <w:rsid w:val="00F81C0E"/>
    <w:rsid w:val="00F81F44"/>
    <w:rsid w:val="00F83889"/>
    <w:rsid w:val="00F83AC1"/>
    <w:rsid w:val="00F8731C"/>
    <w:rsid w:val="00F91B27"/>
    <w:rsid w:val="00F95988"/>
    <w:rsid w:val="00F95D1B"/>
    <w:rsid w:val="00F972DF"/>
    <w:rsid w:val="00FA5BC5"/>
    <w:rsid w:val="00FB1D53"/>
    <w:rsid w:val="00FB3551"/>
    <w:rsid w:val="00FB404C"/>
    <w:rsid w:val="00FC3094"/>
    <w:rsid w:val="00FC52A4"/>
    <w:rsid w:val="00FD0DCC"/>
    <w:rsid w:val="00FD1C48"/>
    <w:rsid w:val="00FE3245"/>
    <w:rsid w:val="00FE35A1"/>
    <w:rsid w:val="00FE7277"/>
    <w:rsid w:val="00FF0C82"/>
    <w:rsid w:val="00FF53F2"/>
    <w:rsid w:val="00FF5B9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E809286"/>
  <w15:chartTrackingRefBased/>
  <w15:docId w15:val="{A79C7E6D-AB0B-764A-9BAB-9082F9B1C2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fr-FR"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Texte normal GEDEC"/>
    <w:qFormat/>
    <w:rsid w:val="006B25CF"/>
    <w:pPr>
      <w:jc w:val="both"/>
    </w:pPr>
    <w:rPr>
      <w:rFonts w:eastAsiaTheme="minorEastAsia"/>
      <w:sz w:val="22"/>
      <w:szCs w:val="22"/>
    </w:rPr>
  </w:style>
  <w:style w:type="paragraph" w:styleId="Titre1">
    <w:name w:val="heading 1"/>
    <w:aliases w:val="Titre 1 GEDEC"/>
    <w:basedOn w:val="Normal"/>
    <w:next w:val="Normal"/>
    <w:link w:val="Titre1Car"/>
    <w:uiPriority w:val="9"/>
    <w:qFormat/>
    <w:rsid w:val="00BD6AFA"/>
    <w:pPr>
      <w:numPr>
        <w:numId w:val="1"/>
      </w:numPr>
      <w:spacing w:before="480" w:after="480"/>
      <w:outlineLvl w:val="0"/>
    </w:pPr>
    <w:rPr>
      <w:rFonts w:ascii="Calibri" w:hAnsi="Calibri" w:cs="Calibri"/>
      <w:b/>
      <w:bCs/>
      <w:sz w:val="36"/>
      <w:szCs w:val="36"/>
    </w:rPr>
  </w:style>
  <w:style w:type="paragraph" w:styleId="Titre2">
    <w:name w:val="heading 2"/>
    <w:aliases w:val="Titre 2 GEDEC"/>
    <w:basedOn w:val="Titre3"/>
    <w:next w:val="Normal"/>
    <w:link w:val="Titre2Car"/>
    <w:uiPriority w:val="9"/>
    <w:unhideWhenUsed/>
    <w:qFormat/>
    <w:rsid w:val="002E289E"/>
    <w:pPr>
      <w:numPr>
        <w:numId w:val="21"/>
      </w:numPr>
      <w:spacing w:before="360" w:after="320"/>
      <w:outlineLvl w:val="1"/>
    </w:pPr>
    <w:rPr>
      <w:caps/>
      <w:color w:val="00694B" w:themeColor="accent1"/>
      <w:sz w:val="28"/>
    </w:rPr>
  </w:style>
  <w:style w:type="paragraph" w:styleId="Titre3">
    <w:name w:val="heading 3"/>
    <w:aliases w:val="Titre 3 GEDEC"/>
    <w:basedOn w:val="Normal"/>
    <w:next w:val="Normal"/>
    <w:link w:val="Titre3Car"/>
    <w:uiPriority w:val="9"/>
    <w:unhideWhenUsed/>
    <w:qFormat/>
    <w:rsid w:val="00E323FC"/>
    <w:pPr>
      <w:numPr>
        <w:numId w:val="13"/>
      </w:numPr>
      <w:spacing w:before="120" w:after="300"/>
      <w:outlineLvl w:val="2"/>
    </w:pPr>
    <w:rPr>
      <w:rFonts w:ascii="Calibri" w:hAnsi="Calibri" w:cs="Calibri"/>
      <w:b/>
      <w:bCs/>
      <w:color w:val="E70026" w:themeColor="accent2"/>
      <w:sz w:val="24"/>
      <w:szCs w:val="28"/>
    </w:rPr>
  </w:style>
  <w:style w:type="paragraph" w:styleId="Titre4">
    <w:name w:val="heading 4"/>
    <w:aliases w:val="Titre 4 GEDEC"/>
    <w:basedOn w:val="Paragraphedeliste"/>
    <w:next w:val="Normal"/>
    <w:link w:val="Titre4Car"/>
    <w:autoRedefine/>
    <w:uiPriority w:val="9"/>
    <w:unhideWhenUsed/>
    <w:qFormat/>
    <w:rsid w:val="00030BBD"/>
    <w:pPr>
      <w:numPr>
        <w:numId w:val="11"/>
      </w:numPr>
      <w:spacing w:before="240" w:after="120" w:line="360" w:lineRule="auto"/>
      <w:ind w:left="1423" w:hanging="357"/>
      <w:outlineLvl w:val="3"/>
    </w:pPr>
    <w:rPr>
      <w:rFonts w:cs="Times New Roman (Corps CS)"/>
      <w:b/>
      <w:color w:val="4AB67A" w:themeColor="accent4" w:themeShade="BF"/>
      <w:sz w:val="24"/>
      <w:u w:val="single"/>
    </w:rPr>
  </w:style>
  <w:style w:type="paragraph" w:styleId="Titre5">
    <w:name w:val="heading 5"/>
    <w:aliases w:val="Titre 5 GEDEC"/>
    <w:basedOn w:val="Normal"/>
    <w:next w:val="Normal"/>
    <w:link w:val="Titre5Car"/>
    <w:autoRedefine/>
    <w:uiPriority w:val="9"/>
    <w:unhideWhenUsed/>
    <w:qFormat/>
    <w:rsid w:val="00372BEC"/>
    <w:pPr>
      <w:keepNext/>
      <w:keepLines/>
      <w:numPr>
        <w:numId w:val="12"/>
      </w:numPr>
      <w:spacing w:before="120" w:after="60"/>
      <w:outlineLvl w:val="4"/>
    </w:pPr>
    <w:rPr>
      <w:rFonts w:ascii="Calibri" w:eastAsiaTheme="majorEastAsia" w:hAnsi="Calibri" w:cstheme="majorBidi"/>
      <w:b/>
      <w:color w:val="626A68" w:themeColor="text2" w:themeShade="80"/>
      <w:sz w:val="24"/>
    </w:rPr>
  </w:style>
  <w:style w:type="paragraph" w:styleId="Titre6">
    <w:name w:val="heading 6"/>
    <w:basedOn w:val="Normal"/>
    <w:next w:val="Normal"/>
    <w:link w:val="Titre6Car"/>
    <w:uiPriority w:val="9"/>
    <w:unhideWhenUsed/>
    <w:qFormat/>
    <w:rsid w:val="009A4371"/>
    <w:pPr>
      <w:keepNext/>
      <w:keepLines/>
      <w:spacing w:before="280" w:after="240"/>
      <w:outlineLvl w:val="5"/>
    </w:pPr>
    <w:rPr>
      <w:rFonts w:ascii="Calibri" w:eastAsiaTheme="majorEastAsia" w:hAnsi="Calibri" w:cstheme="majorBidi"/>
      <w:b/>
      <w:bCs/>
      <w:color w:val="141515" w:themeColor="text2" w:themeShade="1A"/>
      <w:sz w:val="28"/>
    </w:rPr>
  </w:style>
  <w:style w:type="paragraph" w:styleId="Titre7">
    <w:name w:val="heading 7"/>
    <w:aliases w:val="Titre Encadré"/>
    <w:basedOn w:val="Titre4"/>
    <w:next w:val="Normal"/>
    <w:link w:val="Titre7Car"/>
    <w:uiPriority w:val="9"/>
    <w:unhideWhenUsed/>
    <w:qFormat/>
    <w:rsid w:val="00405E67"/>
    <w:pPr>
      <w:numPr>
        <w:numId w:val="0"/>
      </w:numPr>
      <w:spacing w:before="480" w:after="240" w:line="240" w:lineRule="auto"/>
      <w:ind w:left="2124"/>
      <w:outlineLvl w:val="6"/>
    </w:pPr>
    <w:rPr>
      <w:rFonts w:ascii="Calibri" w:hAnsi="Calibri"/>
      <w:b w:val="0"/>
      <w:bCs/>
      <w:u w:val="none"/>
    </w:rPr>
  </w:style>
  <w:style w:type="paragraph" w:styleId="Titre8">
    <w:name w:val="heading 8"/>
    <w:basedOn w:val="Normal"/>
    <w:next w:val="Normal"/>
    <w:link w:val="Titre8Car"/>
    <w:uiPriority w:val="9"/>
    <w:semiHidden/>
    <w:unhideWhenUsed/>
    <w:qFormat/>
    <w:rsid w:val="00E2323A"/>
    <w:pPr>
      <w:keepNext/>
      <w:keepLines/>
      <w:numPr>
        <w:ilvl w:val="7"/>
        <w:numId w:val="1"/>
      </w:numPr>
      <w:spacing w:before="40"/>
      <w:outlineLvl w:val="7"/>
    </w:pPr>
    <w:rPr>
      <w:rFonts w:asciiTheme="majorHAnsi" w:eastAsiaTheme="majorEastAsia" w:hAnsiTheme="majorHAnsi" w:cstheme="majorBidi"/>
      <w:color w:val="D2D6D5" w:themeColor="text1" w:themeTint="D8"/>
      <w:sz w:val="21"/>
      <w:szCs w:val="21"/>
    </w:rPr>
  </w:style>
  <w:style w:type="paragraph" w:styleId="Titre9">
    <w:name w:val="heading 9"/>
    <w:basedOn w:val="Normal"/>
    <w:next w:val="Normal"/>
    <w:link w:val="Titre9Car"/>
    <w:uiPriority w:val="9"/>
    <w:semiHidden/>
    <w:unhideWhenUsed/>
    <w:qFormat/>
    <w:rsid w:val="00E2323A"/>
    <w:pPr>
      <w:keepNext/>
      <w:keepLines/>
      <w:numPr>
        <w:ilvl w:val="8"/>
        <w:numId w:val="1"/>
      </w:numPr>
      <w:spacing w:before="40"/>
      <w:outlineLvl w:val="8"/>
    </w:pPr>
    <w:rPr>
      <w:rFonts w:asciiTheme="majorHAnsi" w:eastAsiaTheme="majorEastAsia" w:hAnsiTheme="majorHAnsi" w:cstheme="majorBidi"/>
      <w:i/>
      <w:iCs/>
      <w:color w:val="D2D6D5"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1 GEDEC Car"/>
    <w:basedOn w:val="Policepardfaut"/>
    <w:link w:val="Titre1"/>
    <w:uiPriority w:val="9"/>
    <w:rsid w:val="00190BE1"/>
    <w:rPr>
      <w:rFonts w:ascii="Calibri" w:eastAsiaTheme="minorEastAsia" w:hAnsi="Calibri" w:cs="Calibri"/>
      <w:b/>
      <w:bCs/>
      <w:sz w:val="36"/>
      <w:szCs w:val="36"/>
    </w:rPr>
  </w:style>
  <w:style w:type="character" w:customStyle="1" w:styleId="Titre2Car">
    <w:name w:val="Titre 2 Car"/>
    <w:aliases w:val="Titre 2 GEDEC Car"/>
    <w:basedOn w:val="Policepardfaut"/>
    <w:link w:val="Titre2"/>
    <w:uiPriority w:val="9"/>
    <w:rsid w:val="002E289E"/>
    <w:rPr>
      <w:rFonts w:ascii="Calibri" w:eastAsiaTheme="minorEastAsia" w:hAnsi="Calibri" w:cs="Calibri"/>
      <w:b/>
      <w:bCs/>
      <w:caps/>
      <w:color w:val="00694B" w:themeColor="accent1"/>
      <w:sz w:val="28"/>
      <w:szCs w:val="28"/>
    </w:rPr>
  </w:style>
  <w:style w:type="character" w:customStyle="1" w:styleId="Titre3Car">
    <w:name w:val="Titre 3 Car"/>
    <w:aliases w:val="Titre 3 GEDEC Car"/>
    <w:basedOn w:val="Policepardfaut"/>
    <w:link w:val="Titre3"/>
    <w:uiPriority w:val="9"/>
    <w:rsid w:val="00E323FC"/>
    <w:rPr>
      <w:rFonts w:ascii="Calibri" w:eastAsiaTheme="minorEastAsia" w:hAnsi="Calibri" w:cs="Calibri"/>
      <w:b/>
      <w:bCs/>
      <w:color w:val="E70026" w:themeColor="accent2"/>
      <w:szCs w:val="28"/>
    </w:rPr>
  </w:style>
  <w:style w:type="character" w:customStyle="1" w:styleId="Titre4Car">
    <w:name w:val="Titre 4 Car"/>
    <w:aliases w:val="Titre 4 GEDEC Car"/>
    <w:basedOn w:val="Policepardfaut"/>
    <w:link w:val="Titre4"/>
    <w:uiPriority w:val="9"/>
    <w:rsid w:val="00030BBD"/>
    <w:rPr>
      <w:rFonts w:eastAsiaTheme="minorEastAsia" w:cs="Times New Roman (Corps CS)"/>
      <w:b/>
      <w:color w:val="4AB67A" w:themeColor="accent4" w:themeShade="BF"/>
      <w:szCs w:val="22"/>
      <w:u w:val="single"/>
    </w:rPr>
  </w:style>
  <w:style w:type="character" w:customStyle="1" w:styleId="Titre5Car">
    <w:name w:val="Titre 5 Car"/>
    <w:aliases w:val="Titre 5 GEDEC Car"/>
    <w:basedOn w:val="Policepardfaut"/>
    <w:link w:val="Titre5"/>
    <w:uiPriority w:val="9"/>
    <w:rsid w:val="00372BEC"/>
    <w:rPr>
      <w:rFonts w:ascii="Calibri" w:eastAsiaTheme="majorEastAsia" w:hAnsi="Calibri" w:cstheme="majorBidi"/>
      <w:b/>
      <w:color w:val="626A68" w:themeColor="text2" w:themeShade="80"/>
      <w:szCs w:val="22"/>
    </w:rPr>
  </w:style>
  <w:style w:type="character" w:customStyle="1" w:styleId="Titre6Car">
    <w:name w:val="Titre 6 Car"/>
    <w:basedOn w:val="Policepardfaut"/>
    <w:link w:val="Titre6"/>
    <w:uiPriority w:val="9"/>
    <w:rsid w:val="009A4371"/>
    <w:rPr>
      <w:rFonts w:ascii="Calibri" w:eastAsiaTheme="majorEastAsia" w:hAnsi="Calibri" w:cstheme="majorBidi"/>
      <w:b/>
      <w:bCs/>
      <w:color w:val="141515" w:themeColor="text2" w:themeShade="1A"/>
      <w:sz w:val="28"/>
      <w:szCs w:val="22"/>
    </w:rPr>
  </w:style>
  <w:style w:type="character" w:customStyle="1" w:styleId="Titre7Car">
    <w:name w:val="Titre 7 Car"/>
    <w:aliases w:val="Titre Encadré Car"/>
    <w:basedOn w:val="Policepardfaut"/>
    <w:link w:val="Titre7"/>
    <w:uiPriority w:val="9"/>
    <w:rsid w:val="00405E67"/>
    <w:rPr>
      <w:rFonts w:ascii="Calibri" w:eastAsiaTheme="minorEastAsia" w:hAnsi="Calibri" w:cs="Times New Roman (Corps CS)"/>
      <w:b/>
      <w:bCs/>
      <w:color w:val="141515" w:themeColor="text2" w:themeShade="1A"/>
      <w:sz w:val="22"/>
      <w:szCs w:val="22"/>
    </w:rPr>
  </w:style>
  <w:style w:type="character" w:customStyle="1" w:styleId="Titre8Car">
    <w:name w:val="Titre 8 Car"/>
    <w:basedOn w:val="Policepardfaut"/>
    <w:link w:val="Titre8"/>
    <w:uiPriority w:val="9"/>
    <w:semiHidden/>
    <w:rsid w:val="00E2323A"/>
    <w:rPr>
      <w:rFonts w:asciiTheme="majorHAnsi" w:eastAsiaTheme="majorEastAsia" w:hAnsiTheme="majorHAnsi" w:cstheme="majorBidi"/>
      <w:color w:val="D2D6D5" w:themeColor="text1" w:themeTint="D8"/>
      <w:sz w:val="21"/>
      <w:szCs w:val="21"/>
    </w:rPr>
  </w:style>
  <w:style w:type="character" w:customStyle="1" w:styleId="Titre9Car">
    <w:name w:val="Titre 9 Car"/>
    <w:basedOn w:val="Policepardfaut"/>
    <w:link w:val="Titre9"/>
    <w:uiPriority w:val="9"/>
    <w:semiHidden/>
    <w:rsid w:val="00E2323A"/>
    <w:rPr>
      <w:rFonts w:asciiTheme="majorHAnsi" w:eastAsiaTheme="majorEastAsia" w:hAnsiTheme="majorHAnsi" w:cstheme="majorBidi"/>
      <w:i/>
      <w:iCs/>
      <w:color w:val="D2D6D5" w:themeColor="text1" w:themeTint="D8"/>
      <w:sz w:val="21"/>
      <w:szCs w:val="21"/>
    </w:rPr>
  </w:style>
  <w:style w:type="paragraph" w:styleId="Paragraphedeliste">
    <w:name w:val="List Paragraph"/>
    <w:aliases w:val="Liste bullet jaune,puce,liste1,Table/Figure Heading,List of pictures,References,Yellow Bullet,Normal bullet 2,Paragraph,Bullets,Table of contents numbered,Bullet Points,Liste Paragraf,Renkli Liste - Vurgu 11,Liste Paragraf1,OBC Bulle"/>
    <w:basedOn w:val="Normal"/>
    <w:link w:val="ParagraphedelisteCar"/>
    <w:uiPriority w:val="34"/>
    <w:qFormat/>
    <w:rsid w:val="00190BE1"/>
    <w:pPr>
      <w:spacing w:before="360" w:after="360"/>
      <w:contextualSpacing/>
    </w:pPr>
  </w:style>
  <w:style w:type="paragraph" w:styleId="Citationintense">
    <w:name w:val="Intense Quote"/>
    <w:aliases w:val="Liseret GEDEC sous titre 1"/>
    <w:basedOn w:val="Paragraphedeliste"/>
    <w:next w:val="Normal"/>
    <w:link w:val="CitationintenseCar"/>
    <w:uiPriority w:val="30"/>
    <w:qFormat/>
    <w:rsid w:val="005F001A"/>
    <w:pPr>
      <w:numPr>
        <w:numId w:val="2"/>
      </w:numPr>
    </w:pPr>
    <w:rPr>
      <w:sz w:val="16"/>
      <w:szCs w:val="96"/>
    </w:rPr>
  </w:style>
  <w:style w:type="character" w:customStyle="1" w:styleId="CitationintenseCar">
    <w:name w:val="Citation intense Car"/>
    <w:aliases w:val="Liseret GEDEC sous titre 1 Car"/>
    <w:basedOn w:val="Policepardfaut"/>
    <w:link w:val="Citationintense"/>
    <w:uiPriority w:val="30"/>
    <w:rsid w:val="005F001A"/>
    <w:rPr>
      <w:rFonts w:eastAsiaTheme="minorEastAsia"/>
      <w:sz w:val="16"/>
      <w:szCs w:val="96"/>
    </w:rPr>
  </w:style>
  <w:style w:type="numbering" w:customStyle="1" w:styleId="Listeactuelle1">
    <w:name w:val="Liste actuelle1"/>
    <w:uiPriority w:val="99"/>
    <w:rsid w:val="005F001A"/>
    <w:pPr>
      <w:numPr>
        <w:numId w:val="3"/>
      </w:numPr>
    </w:pPr>
  </w:style>
  <w:style w:type="numbering" w:customStyle="1" w:styleId="Listeactuelle2">
    <w:name w:val="Liste actuelle2"/>
    <w:uiPriority w:val="99"/>
    <w:rsid w:val="005F001A"/>
    <w:pPr>
      <w:numPr>
        <w:numId w:val="4"/>
      </w:numPr>
    </w:pPr>
  </w:style>
  <w:style w:type="numbering" w:customStyle="1" w:styleId="Listeactuelle3">
    <w:name w:val="Liste actuelle3"/>
    <w:uiPriority w:val="99"/>
    <w:rsid w:val="005F001A"/>
    <w:pPr>
      <w:numPr>
        <w:numId w:val="5"/>
      </w:numPr>
    </w:pPr>
  </w:style>
  <w:style w:type="paragraph" w:styleId="Sansinterligne">
    <w:name w:val="No Spacing"/>
    <w:aliases w:val="Textes tabelaux"/>
    <w:basedOn w:val="Normal"/>
    <w:next w:val="Normal"/>
    <w:link w:val="SansinterligneCar"/>
    <w:uiPriority w:val="1"/>
    <w:qFormat/>
    <w:rsid w:val="00F1224A"/>
    <w:pPr>
      <w:framePr w:hSpace="141" w:wrap="around" w:vAnchor="text" w:hAnchor="margin" w:xAlign="right" w:y="145"/>
      <w:spacing w:before="40" w:after="40" w:line="276" w:lineRule="auto"/>
    </w:pPr>
    <w:rPr>
      <w:rFonts w:ascii="Calibri" w:eastAsia="Calibri;Calibri" w:hAnsi="Calibri"/>
      <w:b/>
      <w:color w:val="626A68" w:themeColor="text1" w:themeShade="80"/>
      <w:kern w:val="0"/>
      <w:szCs w:val="20"/>
      <w14:ligatures w14:val="none"/>
    </w:rPr>
  </w:style>
  <w:style w:type="character" w:customStyle="1" w:styleId="SansinterligneCar">
    <w:name w:val="Sans interligne Car"/>
    <w:aliases w:val="Textes tabelaux Car"/>
    <w:basedOn w:val="Policepardfaut"/>
    <w:link w:val="Sansinterligne"/>
    <w:uiPriority w:val="1"/>
    <w:rsid w:val="00F1224A"/>
    <w:rPr>
      <w:rFonts w:ascii="Calibri" w:eastAsia="Calibri;Calibri" w:hAnsi="Calibri"/>
      <w:b/>
      <w:color w:val="626A68" w:themeColor="text1" w:themeShade="80"/>
      <w:kern w:val="0"/>
      <w:sz w:val="22"/>
      <w:szCs w:val="20"/>
      <w14:ligatures w14:val="none"/>
    </w:rPr>
  </w:style>
  <w:style w:type="paragraph" w:styleId="Corpsdetexte">
    <w:name w:val="Body Text"/>
    <w:basedOn w:val="Normal"/>
    <w:link w:val="CorpsdetexteCar"/>
    <w:uiPriority w:val="1"/>
    <w:rsid w:val="00020555"/>
    <w:pPr>
      <w:spacing w:line="276" w:lineRule="auto"/>
      <w:ind w:right="-6"/>
    </w:pPr>
    <w:rPr>
      <w:rFonts w:ascii="Calibri" w:hAnsi="Calibri"/>
      <w:kern w:val="0"/>
      <w:sz w:val="20"/>
      <w:szCs w:val="20"/>
      <w14:ligatures w14:val="none"/>
    </w:rPr>
  </w:style>
  <w:style w:type="character" w:customStyle="1" w:styleId="CorpsdetexteCar">
    <w:name w:val="Corps de texte Car"/>
    <w:basedOn w:val="Policepardfaut"/>
    <w:link w:val="Corpsdetexte"/>
    <w:uiPriority w:val="1"/>
    <w:rsid w:val="00020555"/>
    <w:rPr>
      <w:rFonts w:ascii="Calibri" w:eastAsiaTheme="minorEastAsia" w:hAnsi="Calibri"/>
      <w:kern w:val="0"/>
      <w:sz w:val="20"/>
      <w:szCs w:val="20"/>
      <w14:ligatures w14:val="none"/>
    </w:rPr>
  </w:style>
  <w:style w:type="paragraph" w:styleId="Titre">
    <w:name w:val="Title"/>
    <w:aliases w:val="Titre Rapport"/>
    <w:basedOn w:val="Normal"/>
    <w:next w:val="Normal"/>
    <w:link w:val="TitreCar"/>
    <w:uiPriority w:val="10"/>
    <w:qFormat/>
    <w:rsid w:val="00020555"/>
    <w:pPr>
      <w:contextualSpacing/>
    </w:pPr>
    <w:rPr>
      <w:rFonts w:ascii="Calibri" w:eastAsiaTheme="majorEastAsia" w:hAnsi="Calibri" w:cstheme="majorBidi"/>
      <w:b/>
      <w:color w:val="FFFFFF" w:themeColor="background1"/>
      <w:spacing w:val="-10"/>
      <w:kern w:val="28"/>
      <w:sz w:val="32"/>
      <w:szCs w:val="56"/>
    </w:rPr>
  </w:style>
  <w:style w:type="character" w:customStyle="1" w:styleId="TitreCar">
    <w:name w:val="Titre Car"/>
    <w:aliases w:val="Titre Rapport Car"/>
    <w:basedOn w:val="Policepardfaut"/>
    <w:link w:val="Titre"/>
    <w:uiPriority w:val="10"/>
    <w:rsid w:val="00020555"/>
    <w:rPr>
      <w:rFonts w:ascii="Calibri" w:eastAsiaTheme="majorEastAsia" w:hAnsi="Calibri" w:cstheme="majorBidi"/>
      <w:b/>
      <w:color w:val="FFFFFF" w:themeColor="background1"/>
      <w:spacing w:val="-10"/>
      <w:kern w:val="28"/>
      <w:sz w:val="32"/>
      <w:szCs w:val="56"/>
    </w:rPr>
  </w:style>
  <w:style w:type="character" w:styleId="Titredulivre">
    <w:name w:val="Book Title"/>
    <w:aliases w:val="Titre couv"/>
    <w:uiPriority w:val="33"/>
    <w:qFormat/>
    <w:rsid w:val="00026F6C"/>
    <w:rPr>
      <w:b/>
      <w:bCs/>
      <w:sz w:val="36"/>
      <w:szCs w:val="36"/>
    </w:rPr>
  </w:style>
  <w:style w:type="paragraph" w:styleId="En-tte">
    <w:name w:val="header"/>
    <w:basedOn w:val="Normal"/>
    <w:link w:val="En-tteCar"/>
    <w:uiPriority w:val="99"/>
    <w:unhideWhenUsed/>
    <w:rsid w:val="00925F92"/>
    <w:pPr>
      <w:tabs>
        <w:tab w:val="center" w:pos="4536"/>
        <w:tab w:val="right" w:pos="9072"/>
      </w:tabs>
    </w:pPr>
  </w:style>
  <w:style w:type="character" w:customStyle="1" w:styleId="En-tteCar">
    <w:name w:val="En-tête Car"/>
    <w:basedOn w:val="Policepardfaut"/>
    <w:link w:val="En-tte"/>
    <w:uiPriority w:val="99"/>
    <w:rsid w:val="00925F92"/>
    <w:rPr>
      <w:rFonts w:eastAsiaTheme="minorEastAsia"/>
      <w:sz w:val="22"/>
      <w:szCs w:val="22"/>
    </w:rPr>
  </w:style>
  <w:style w:type="paragraph" w:styleId="Pieddepage">
    <w:name w:val="footer"/>
    <w:basedOn w:val="Normal"/>
    <w:link w:val="PieddepageCar"/>
    <w:uiPriority w:val="99"/>
    <w:unhideWhenUsed/>
    <w:rsid w:val="00925F92"/>
    <w:pPr>
      <w:tabs>
        <w:tab w:val="center" w:pos="4536"/>
        <w:tab w:val="right" w:pos="9072"/>
      </w:tabs>
    </w:pPr>
  </w:style>
  <w:style w:type="character" w:customStyle="1" w:styleId="PieddepageCar">
    <w:name w:val="Pied de page Car"/>
    <w:basedOn w:val="Policepardfaut"/>
    <w:link w:val="Pieddepage"/>
    <w:uiPriority w:val="99"/>
    <w:rsid w:val="00925F92"/>
    <w:rPr>
      <w:rFonts w:eastAsiaTheme="minorEastAsia"/>
      <w:sz w:val="22"/>
      <w:szCs w:val="22"/>
    </w:rPr>
  </w:style>
  <w:style w:type="character" w:styleId="Numrodepage">
    <w:name w:val="page number"/>
    <w:basedOn w:val="Policepardfaut"/>
    <w:uiPriority w:val="99"/>
    <w:semiHidden/>
    <w:unhideWhenUsed/>
    <w:rsid w:val="00CD3850"/>
  </w:style>
  <w:style w:type="table" w:styleId="Grilledutableau">
    <w:name w:val="Table Grid"/>
    <w:aliases w:val="CV table,chiffres,Tableau D,Table Finalité,GT0"/>
    <w:basedOn w:val="TableauNormal"/>
    <w:uiPriority w:val="59"/>
    <w:rsid w:val="00405E67"/>
    <w:pPr>
      <w:spacing w:after="200" w:line="276" w:lineRule="auto"/>
    </w:pPr>
    <w:rPr>
      <w:rFonts w:eastAsiaTheme="minorEastAsia"/>
      <w:b/>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character" w:styleId="Emphaseple">
    <w:name w:val="Subtle Emphasis"/>
    <w:uiPriority w:val="19"/>
    <w:rsid w:val="001B59A8"/>
    <w:rPr>
      <w:rFonts w:ascii="Calibri" w:eastAsia="Calibri;Calibri" w:hAnsi="Calibri" w:cs="Calibri"/>
      <w:bCs/>
      <w:color w:val="313534" w:themeColor="text1" w:themeShade="40"/>
      <w:sz w:val="20"/>
      <w:szCs w:val="20"/>
    </w:rPr>
  </w:style>
  <w:style w:type="numbering" w:customStyle="1" w:styleId="Listeactuelle4">
    <w:name w:val="Liste actuelle4"/>
    <w:uiPriority w:val="99"/>
    <w:rsid w:val="00B76313"/>
    <w:pPr>
      <w:numPr>
        <w:numId w:val="6"/>
      </w:numPr>
    </w:pPr>
  </w:style>
  <w:style w:type="character" w:customStyle="1" w:styleId="ParagraphedelisteCar">
    <w:name w:val="Paragraphe de liste Car"/>
    <w:aliases w:val="Liste bullet jaune Car,puce Car,liste1 Car,Table/Figure Heading Car,List of pictures Car,References Car,Yellow Bullet Car,Normal bullet 2 Car,Paragraph Car,Bullets Car,Table of contents numbered Car,Bullet Points Car"/>
    <w:basedOn w:val="Policepardfaut"/>
    <w:link w:val="Paragraphedeliste"/>
    <w:uiPriority w:val="34"/>
    <w:qFormat/>
    <w:locked/>
    <w:rsid w:val="00190BE1"/>
    <w:rPr>
      <w:rFonts w:eastAsiaTheme="minorEastAsia"/>
      <w:sz w:val="22"/>
      <w:szCs w:val="22"/>
    </w:rPr>
  </w:style>
  <w:style w:type="character" w:styleId="Rfrenceple">
    <w:name w:val="Subtle Reference"/>
    <w:aliases w:val="Lien web"/>
    <w:basedOn w:val="Lienhypertexte"/>
    <w:uiPriority w:val="31"/>
    <w:qFormat/>
    <w:rsid w:val="00190BE1"/>
    <w:rPr>
      <w:rFonts w:ascii="Calibri" w:hAnsi="Calibri"/>
      <w:b w:val="0"/>
      <w:i w:val="0"/>
      <w:caps w:val="0"/>
      <w:smallCaps w:val="0"/>
      <w:color w:val="00694B" w:themeColor="accent1"/>
      <w:u w:val="single"/>
    </w:rPr>
  </w:style>
  <w:style w:type="character" w:styleId="Rfrenceintense">
    <w:name w:val="Intense Reference"/>
    <w:basedOn w:val="Policepardfaut"/>
    <w:uiPriority w:val="32"/>
    <w:qFormat/>
    <w:rsid w:val="00190BE1"/>
    <w:rPr>
      <w:rFonts w:ascii="Calibri" w:hAnsi="Calibri"/>
      <w:b/>
      <w:bCs/>
      <w:i w:val="0"/>
      <w:caps w:val="0"/>
      <w:smallCaps w:val="0"/>
      <w:color w:val="E70026" w:themeColor="accent2"/>
      <w:spacing w:val="5"/>
      <w:u w:val="single"/>
    </w:rPr>
  </w:style>
  <w:style w:type="paragraph" w:styleId="NormalWeb">
    <w:name w:val="Normal (Web)"/>
    <w:basedOn w:val="Normal"/>
    <w:uiPriority w:val="99"/>
    <w:semiHidden/>
    <w:unhideWhenUsed/>
    <w:rsid w:val="00405E67"/>
    <w:pPr>
      <w:spacing w:before="100" w:beforeAutospacing="1" w:after="100" w:afterAutospacing="1"/>
    </w:pPr>
    <w:rPr>
      <w:rFonts w:ascii="Times New Roman" w:eastAsia="Times New Roman" w:hAnsi="Times New Roman" w:cs="Times New Roman"/>
      <w:kern w:val="0"/>
      <w:sz w:val="20"/>
      <w:lang w:eastAsia="fr-FR"/>
      <w14:ligatures w14:val="none"/>
    </w:rPr>
  </w:style>
  <w:style w:type="paragraph" w:customStyle="1" w:styleId="Texteencadr">
    <w:name w:val="Texte encadré"/>
    <w:basedOn w:val="Normal"/>
    <w:rsid w:val="00431CDA"/>
    <w:pPr>
      <w:framePr w:hSpace="141" w:wrap="around" w:vAnchor="text" w:hAnchor="margin" w:y="143"/>
      <w:spacing w:after="200" w:line="276" w:lineRule="auto"/>
    </w:pPr>
    <w:rPr>
      <w:bCs/>
      <w:kern w:val="0"/>
      <w14:ligatures w14:val="none"/>
    </w:rPr>
  </w:style>
  <w:style w:type="table" w:styleId="Tramecouleur">
    <w:name w:val="Colorful Shading"/>
    <w:basedOn w:val="TableauNormal"/>
    <w:uiPriority w:val="71"/>
    <w:semiHidden/>
    <w:unhideWhenUsed/>
    <w:rsid w:val="00190BE1"/>
    <w:rPr>
      <w:color w:val="CBCFCE" w:themeColor="text1"/>
    </w:rPr>
    <w:tblPr>
      <w:tblStyleRowBandSize w:val="1"/>
      <w:tblStyleColBandSize w:val="1"/>
      <w:tblBorders>
        <w:top w:val="single" w:sz="24" w:space="0" w:color="E70026" w:themeColor="accent2"/>
        <w:left w:val="single" w:sz="4" w:space="0" w:color="CBCFCE" w:themeColor="text1"/>
        <w:bottom w:val="single" w:sz="4" w:space="0" w:color="CBCFCE" w:themeColor="text1"/>
        <w:right w:val="single" w:sz="4" w:space="0" w:color="CBCFCE" w:themeColor="text1"/>
        <w:insideH w:val="single" w:sz="4" w:space="0" w:color="FFFFFF" w:themeColor="background1"/>
        <w:insideV w:val="single" w:sz="4" w:space="0" w:color="FFFFFF" w:themeColor="background1"/>
      </w:tblBorders>
    </w:tblPr>
    <w:tcPr>
      <w:shd w:val="clear" w:color="auto" w:fill="F9FAFA" w:themeFill="text1" w:themeFillTint="19"/>
    </w:tcPr>
    <w:tblStylePr w:type="firstRow">
      <w:rPr>
        <w:b/>
        <w:bCs/>
      </w:rPr>
      <w:tblPr/>
      <w:tcPr>
        <w:tcBorders>
          <w:top w:val="nil"/>
          <w:left w:val="nil"/>
          <w:bottom w:val="single" w:sz="24" w:space="0" w:color="E70026"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67F7D" w:themeFill="text1" w:themeFillShade="99"/>
      </w:tcPr>
    </w:tblStylePr>
    <w:tblStylePr w:type="firstCol">
      <w:rPr>
        <w:color w:val="FFFFFF" w:themeColor="background1"/>
      </w:rPr>
      <w:tblPr/>
      <w:tcPr>
        <w:tcBorders>
          <w:top w:val="nil"/>
          <w:left w:val="nil"/>
          <w:bottom w:val="nil"/>
          <w:right w:val="nil"/>
          <w:insideH w:val="single" w:sz="4" w:space="0" w:color="767F7D" w:themeColor="text1" w:themeShade="99"/>
          <w:insideV w:val="nil"/>
        </w:tcBorders>
        <w:shd w:val="clear" w:color="auto" w:fill="767F7D"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959D9B" w:themeFill="text1" w:themeFillShade="BF"/>
      </w:tcPr>
    </w:tblStylePr>
    <w:tblStylePr w:type="band1Vert">
      <w:tblPr/>
      <w:tcPr>
        <w:shd w:val="clear" w:color="auto" w:fill="EAEBEB" w:themeFill="text1" w:themeFillTint="66"/>
      </w:tcPr>
    </w:tblStylePr>
    <w:tblStylePr w:type="band1Horz">
      <w:tblPr/>
      <w:tcPr>
        <w:shd w:val="clear" w:color="auto" w:fill="E5E7E6" w:themeFill="text1" w:themeFillTint="7F"/>
      </w:tcPr>
    </w:tblStylePr>
    <w:tblStylePr w:type="neCell">
      <w:rPr>
        <w:color w:val="CBCFCE" w:themeColor="text1"/>
      </w:rPr>
    </w:tblStylePr>
    <w:tblStylePr w:type="nwCell">
      <w:rPr>
        <w:color w:val="CBCFCE" w:themeColor="text1"/>
      </w:rPr>
    </w:tblStylePr>
  </w:style>
  <w:style w:type="paragraph" w:customStyle="1" w:styleId="Style1">
    <w:name w:val="Style1"/>
    <w:basedOn w:val="Normal"/>
    <w:rsid w:val="00431CDA"/>
    <w:pPr>
      <w:framePr w:hSpace="1701" w:wrap="around" w:vAnchor="text" w:hAnchor="text" w:y="1"/>
      <w:shd w:val="clear" w:color="auto" w:fill="FFECAE" w:themeFill="accent6"/>
      <w:spacing w:before="240" w:after="240" w:line="276" w:lineRule="auto"/>
    </w:pPr>
    <w:rPr>
      <w:rFonts w:cs="Times New Roman (Corps CS)"/>
      <w:b/>
      <w:kern w:val="0"/>
      <w14:ligatures w14:val="none"/>
    </w:rPr>
  </w:style>
  <w:style w:type="character" w:styleId="Emphaseintense">
    <w:name w:val="Intense Emphasis"/>
    <w:aliases w:val="Italique"/>
    <w:basedOn w:val="Policepardfaut"/>
    <w:uiPriority w:val="21"/>
    <w:qFormat/>
    <w:rsid w:val="00507D1B"/>
    <w:rPr>
      <w:i/>
      <w:iCs/>
      <w:color w:val="00694B" w:themeColor="accent1"/>
    </w:rPr>
  </w:style>
  <w:style w:type="paragraph" w:styleId="Lgende">
    <w:name w:val="caption"/>
    <w:aliases w:val="Légende photo GEDEC"/>
    <w:basedOn w:val="Normal"/>
    <w:next w:val="Normal"/>
    <w:link w:val="LgendeCar"/>
    <w:uiPriority w:val="35"/>
    <w:unhideWhenUsed/>
    <w:qFormat/>
    <w:rsid w:val="00B959EE"/>
    <w:pPr>
      <w:ind w:right="4820"/>
      <w:jc w:val="center"/>
    </w:pPr>
    <w:rPr>
      <w:b/>
      <w:bCs/>
      <w:i/>
      <w:iCs/>
      <w:color w:val="313534" w:themeColor="text2" w:themeShade="40"/>
      <w:sz w:val="16"/>
      <w:szCs w:val="18"/>
    </w:rPr>
  </w:style>
  <w:style w:type="paragraph" w:styleId="TM1">
    <w:name w:val="toc 1"/>
    <w:basedOn w:val="Normal"/>
    <w:next w:val="Normal"/>
    <w:autoRedefine/>
    <w:uiPriority w:val="39"/>
    <w:unhideWhenUsed/>
    <w:rsid w:val="009A4371"/>
    <w:pPr>
      <w:spacing w:before="120" w:after="120"/>
    </w:pPr>
    <w:rPr>
      <w:rFonts w:cstheme="minorHAnsi"/>
      <w:b/>
      <w:bCs/>
      <w:caps/>
      <w:sz w:val="20"/>
      <w:szCs w:val="20"/>
    </w:rPr>
  </w:style>
  <w:style w:type="paragraph" w:styleId="TM2">
    <w:name w:val="toc 2"/>
    <w:basedOn w:val="Normal"/>
    <w:next w:val="Normal"/>
    <w:autoRedefine/>
    <w:uiPriority w:val="39"/>
    <w:unhideWhenUsed/>
    <w:rsid w:val="009A4371"/>
    <w:pPr>
      <w:ind w:left="220"/>
    </w:pPr>
    <w:rPr>
      <w:rFonts w:cstheme="minorHAnsi"/>
      <w:smallCaps/>
      <w:sz w:val="20"/>
      <w:szCs w:val="20"/>
    </w:rPr>
  </w:style>
  <w:style w:type="paragraph" w:styleId="TM3">
    <w:name w:val="toc 3"/>
    <w:basedOn w:val="Normal"/>
    <w:next w:val="Normal"/>
    <w:autoRedefine/>
    <w:uiPriority w:val="39"/>
    <w:unhideWhenUsed/>
    <w:rsid w:val="009A4371"/>
    <w:pPr>
      <w:ind w:left="440"/>
    </w:pPr>
    <w:rPr>
      <w:rFonts w:cstheme="minorHAnsi"/>
      <w:i/>
      <w:iCs/>
      <w:sz w:val="20"/>
      <w:szCs w:val="20"/>
    </w:rPr>
  </w:style>
  <w:style w:type="paragraph" w:styleId="TM4">
    <w:name w:val="toc 4"/>
    <w:basedOn w:val="Normal"/>
    <w:next w:val="Normal"/>
    <w:autoRedefine/>
    <w:uiPriority w:val="39"/>
    <w:unhideWhenUsed/>
    <w:rsid w:val="009A4371"/>
    <w:pPr>
      <w:ind w:left="660"/>
    </w:pPr>
    <w:rPr>
      <w:rFonts w:cstheme="minorHAnsi"/>
      <w:sz w:val="18"/>
      <w:szCs w:val="18"/>
    </w:rPr>
  </w:style>
  <w:style w:type="paragraph" w:styleId="TM5">
    <w:name w:val="toc 5"/>
    <w:basedOn w:val="Normal"/>
    <w:next w:val="Normal"/>
    <w:autoRedefine/>
    <w:uiPriority w:val="39"/>
    <w:unhideWhenUsed/>
    <w:rsid w:val="009A4371"/>
    <w:pPr>
      <w:ind w:left="880"/>
    </w:pPr>
    <w:rPr>
      <w:rFonts w:cstheme="minorHAnsi"/>
      <w:sz w:val="18"/>
      <w:szCs w:val="18"/>
    </w:rPr>
  </w:style>
  <w:style w:type="paragraph" w:styleId="TM6">
    <w:name w:val="toc 6"/>
    <w:basedOn w:val="Normal"/>
    <w:next w:val="Normal"/>
    <w:autoRedefine/>
    <w:uiPriority w:val="39"/>
    <w:unhideWhenUsed/>
    <w:rsid w:val="009A4371"/>
    <w:pPr>
      <w:ind w:left="1100"/>
    </w:pPr>
    <w:rPr>
      <w:rFonts w:cstheme="minorHAnsi"/>
      <w:sz w:val="18"/>
      <w:szCs w:val="18"/>
    </w:rPr>
  </w:style>
  <w:style w:type="paragraph" w:styleId="TM7">
    <w:name w:val="toc 7"/>
    <w:basedOn w:val="Normal"/>
    <w:next w:val="Normal"/>
    <w:autoRedefine/>
    <w:uiPriority w:val="39"/>
    <w:unhideWhenUsed/>
    <w:rsid w:val="009A4371"/>
    <w:pPr>
      <w:ind w:left="1320"/>
    </w:pPr>
    <w:rPr>
      <w:rFonts w:cstheme="minorHAnsi"/>
      <w:sz w:val="18"/>
      <w:szCs w:val="18"/>
    </w:rPr>
  </w:style>
  <w:style w:type="paragraph" w:styleId="TM8">
    <w:name w:val="toc 8"/>
    <w:basedOn w:val="Normal"/>
    <w:next w:val="Normal"/>
    <w:autoRedefine/>
    <w:uiPriority w:val="39"/>
    <w:unhideWhenUsed/>
    <w:rsid w:val="009A4371"/>
    <w:pPr>
      <w:ind w:left="1540"/>
    </w:pPr>
    <w:rPr>
      <w:rFonts w:cstheme="minorHAnsi"/>
      <w:sz w:val="18"/>
      <w:szCs w:val="18"/>
    </w:rPr>
  </w:style>
  <w:style w:type="paragraph" w:styleId="TM9">
    <w:name w:val="toc 9"/>
    <w:basedOn w:val="Normal"/>
    <w:next w:val="Normal"/>
    <w:autoRedefine/>
    <w:uiPriority w:val="39"/>
    <w:unhideWhenUsed/>
    <w:rsid w:val="009A4371"/>
    <w:pPr>
      <w:ind w:left="1760"/>
    </w:pPr>
    <w:rPr>
      <w:rFonts w:cstheme="minorHAnsi"/>
      <w:sz w:val="18"/>
      <w:szCs w:val="18"/>
    </w:rPr>
  </w:style>
  <w:style w:type="character" w:styleId="Lienhypertexte">
    <w:name w:val="Hyperlink"/>
    <w:basedOn w:val="Policepardfaut"/>
    <w:uiPriority w:val="99"/>
    <w:unhideWhenUsed/>
    <w:rsid w:val="009A4371"/>
    <w:rPr>
      <w:color w:val="00694B" w:themeColor="hyperlink"/>
      <w:u w:val="single"/>
    </w:rPr>
  </w:style>
  <w:style w:type="numbering" w:customStyle="1" w:styleId="Listeactuelle5">
    <w:name w:val="Liste actuelle5"/>
    <w:uiPriority w:val="99"/>
    <w:rsid w:val="00B11F5A"/>
    <w:pPr>
      <w:numPr>
        <w:numId w:val="7"/>
      </w:numPr>
    </w:pPr>
  </w:style>
  <w:style w:type="table" w:styleId="Tableauclassique2">
    <w:name w:val="Table Classic 2"/>
    <w:basedOn w:val="TableauNormal"/>
    <w:uiPriority w:val="99"/>
    <w:unhideWhenUsed/>
    <w:rsid w:val="00F1224A"/>
    <w:tblPr>
      <w:tblBorders>
        <w:top w:val="single" w:sz="4" w:space="0" w:color="auto"/>
        <w:left w:val="single" w:sz="4" w:space="0" w:color="auto"/>
        <w:bottom w:val="single" w:sz="4" w:space="0" w:color="auto"/>
        <w:right w:val="single" w:sz="4" w:space="0" w:color="auto"/>
        <w:insideV w:val="single" w:sz="4" w:space="0" w:color="auto"/>
      </w:tblBorders>
    </w:tblPr>
    <w:tcPr>
      <w:shd w:val="clear" w:color="auto" w:fill="F2F2F2" w:themeFill="background2" w:themeFillShade="F2"/>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styleId="Citation">
    <w:name w:val="Quote"/>
    <w:aliases w:val="Spéciale"/>
    <w:basedOn w:val="Normal"/>
    <w:next w:val="Normal"/>
    <w:link w:val="CitationCar"/>
    <w:uiPriority w:val="29"/>
    <w:qFormat/>
    <w:rsid w:val="007C2586"/>
    <w:pPr>
      <w:spacing w:before="240" w:after="240"/>
    </w:pPr>
    <w:rPr>
      <w:rFonts w:cs="Times New Roman (Corps CS)"/>
      <w:i/>
      <w:iCs/>
      <w:color w:val="00694B" w:themeColor="accent1"/>
    </w:rPr>
  </w:style>
  <w:style w:type="character" w:customStyle="1" w:styleId="CitationCar">
    <w:name w:val="Citation Car"/>
    <w:aliases w:val="Spéciale Car"/>
    <w:basedOn w:val="Policepardfaut"/>
    <w:link w:val="Citation"/>
    <w:uiPriority w:val="29"/>
    <w:rsid w:val="007C2586"/>
    <w:rPr>
      <w:rFonts w:eastAsiaTheme="minorEastAsia" w:cs="Times New Roman (Corps CS)"/>
      <w:i/>
      <w:iCs/>
      <w:color w:val="00694B" w:themeColor="accent1"/>
      <w:sz w:val="22"/>
      <w:szCs w:val="22"/>
    </w:rPr>
  </w:style>
  <w:style w:type="character" w:styleId="Accentuation">
    <w:name w:val="Emphasis"/>
    <w:basedOn w:val="Policepardfaut"/>
    <w:uiPriority w:val="20"/>
    <w:rsid w:val="00055E5D"/>
    <w:rPr>
      <w:b/>
      <w:bCs/>
    </w:rPr>
  </w:style>
  <w:style w:type="character" w:styleId="lev">
    <w:name w:val="Strong"/>
    <w:basedOn w:val="Policepardfaut"/>
    <w:uiPriority w:val="22"/>
    <w:qFormat/>
    <w:rsid w:val="00055E5D"/>
    <w:rPr>
      <w:b/>
      <w:bCs/>
    </w:rPr>
  </w:style>
  <w:style w:type="paragraph" w:styleId="Notedebasdepage">
    <w:name w:val="footnote text"/>
    <w:basedOn w:val="Normal"/>
    <w:link w:val="NotedebasdepageCar"/>
    <w:uiPriority w:val="99"/>
    <w:unhideWhenUsed/>
    <w:rsid w:val="00055E5D"/>
    <w:rPr>
      <w:sz w:val="20"/>
      <w:szCs w:val="20"/>
    </w:rPr>
  </w:style>
  <w:style w:type="character" w:customStyle="1" w:styleId="NotedebasdepageCar">
    <w:name w:val="Note de bas de page Car"/>
    <w:basedOn w:val="Policepardfaut"/>
    <w:link w:val="Notedebasdepage"/>
    <w:uiPriority w:val="99"/>
    <w:rsid w:val="00055E5D"/>
    <w:rPr>
      <w:rFonts w:eastAsiaTheme="minorEastAsia"/>
      <w:sz w:val="20"/>
      <w:szCs w:val="20"/>
    </w:rPr>
  </w:style>
  <w:style w:type="paragraph" w:customStyle="1" w:styleId="Notes">
    <w:name w:val="Notes"/>
    <w:basedOn w:val="Notedebasdepage"/>
    <w:link w:val="NotesCar"/>
    <w:rsid w:val="00A87BE2"/>
    <w:pPr>
      <w:numPr>
        <w:numId w:val="8"/>
      </w:numPr>
      <w:spacing w:before="960"/>
      <w:ind w:left="714" w:hanging="357"/>
      <w:contextualSpacing/>
    </w:pPr>
    <w:rPr>
      <w:sz w:val="18"/>
      <w:szCs w:val="18"/>
    </w:rPr>
  </w:style>
  <w:style w:type="character" w:customStyle="1" w:styleId="NotesCar">
    <w:name w:val="Notes Car"/>
    <w:basedOn w:val="NotedebasdepageCar"/>
    <w:link w:val="Notes"/>
    <w:rsid w:val="00A87BE2"/>
    <w:rPr>
      <w:rFonts w:eastAsiaTheme="minorEastAsia"/>
      <w:sz w:val="18"/>
      <w:szCs w:val="18"/>
    </w:rPr>
  </w:style>
  <w:style w:type="paragraph" w:styleId="Listepuces">
    <w:name w:val="List Bullet"/>
    <w:basedOn w:val="Normal"/>
    <w:uiPriority w:val="99"/>
    <w:unhideWhenUsed/>
    <w:rsid w:val="00E03598"/>
    <w:pPr>
      <w:numPr>
        <w:numId w:val="9"/>
      </w:numPr>
      <w:contextualSpacing/>
    </w:pPr>
  </w:style>
  <w:style w:type="paragraph" w:customStyle="1" w:styleId="Listeflches">
    <w:name w:val="Liste flèches"/>
    <w:basedOn w:val="Listepuces"/>
    <w:rsid w:val="00E03598"/>
    <w:pPr>
      <w:numPr>
        <w:numId w:val="10"/>
      </w:numPr>
      <w:spacing w:before="120" w:after="120" w:line="360" w:lineRule="auto"/>
    </w:pPr>
  </w:style>
  <w:style w:type="paragraph" w:customStyle="1" w:styleId="Sous-titrecouv">
    <w:name w:val="Sous-titre couv"/>
    <w:basedOn w:val="Normal"/>
    <w:link w:val="Sous-titrecouvCar"/>
    <w:qFormat/>
    <w:rsid w:val="00026F6C"/>
    <w:rPr>
      <w:sz w:val="32"/>
      <w:szCs w:val="32"/>
    </w:rPr>
  </w:style>
  <w:style w:type="character" w:customStyle="1" w:styleId="Sous-titrecouvCar">
    <w:name w:val="Sous-titre couv Car"/>
    <w:basedOn w:val="Policepardfaut"/>
    <w:link w:val="Sous-titrecouv"/>
    <w:rsid w:val="00026F6C"/>
    <w:rPr>
      <w:rFonts w:eastAsiaTheme="minorEastAsia"/>
      <w:sz w:val="32"/>
      <w:szCs w:val="32"/>
    </w:rPr>
  </w:style>
  <w:style w:type="paragraph" w:customStyle="1" w:styleId="TitreTableauGEDEC">
    <w:name w:val="Titre Tableau GEDEC"/>
    <w:basedOn w:val="Lgende"/>
    <w:link w:val="TitreTableauGEDECCar"/>
    <w:qFormat/>
    <w:rsid w:val="00EB1FD8"/>
    <w:pPr>
      <w:ind w:right="-6"/>
    </w:pPr>
    <w:rPr>
      <w:sz w:val="18"/>
      <w:u w:val="single"/>
    </w:rPr>
  </w:style>
  <w:style w:type="table" w:styleId="TableauGrille1Clair-Accentuation3">
    <w:name w:val="Grid Table 1 Light Accent 3"/>
    <w:basedOn w:val="TableauNormal"/>
    <w:uiPriority w:val="46"/>
    <w:rsid w:val="00CD2138"/>
    <w:tblPr>
      <w:tblStyleRowBandSize w:val="1"/>
      <w:tblStyleColBandSize w:val="1"/>
      <w:tblBorders>
        <w:top w:val="single" w:sz="4" w:space="0" w:color="FFEA98" w:themeColor="accent3" w:themeTint="66"/>
        <w:left w:val="single" w:sz="4" w:space="0" w:color="FFEA98" w:themeColor="accent3" w:themeTint="66"/>
        <w:bottom w:val="single" w:sz="4" w:space="0" w:color="FFEA98" w:themeColor="accent3" w:themeTint="66"/>
        <w:right w:val="single" w:sz="4" w:space="0" w:color="FFEA98" w:themeColor="accent3" w:themeTint="66"/>
        <w:insideH w:val="single" w:sz="4" w:space="0" w:color="FFEA98" w:themeColor="accent3" w:themeTint="66"/>
        <w:insideV w:val="single" w:sz="4" w:space="0" w:color="FFEA98" w:themeColor="accent3" w:themeTint="66"/>
      </w:tblBorders>
    </w:tblPr>
    <w:tblStylePr w:type="firstRow">
      <w:rPr>
        <w:b/>
        <w:bCs/>
      </w:rPr>
      <w:tblPr/>
      <w:tcPr>
        <w:tcBorders>
          <w:bottom w:val="single" w:sz="12" w:space="0" w:color="FFE065" w:themeColor="accent3" w:themeTint="99"/>
        </w:tcBorders>
      </w:tcPr>
    </w:tblStylePr>
    <w:tblStylePr w:type="lastRow">
      <w:rPr>
        <w:b/>
        <w:bCs/>
      </w:rPr>
      <w:tblPr/>
      <w:tcPr>
        <w:tcBorders>
          <w:top w:val="double" w:sz="2" w:space="0" w:color="FFE065" w:themeColor="accent3" w:themeTint="99"/>
        </w:tcBorders>
      </w:tcPr>
    </w:tblStylePr>
    <w:tblStylePr w:type="firstCol">
      <w:rPr>
        <w:b/>
        <w:bCs/>
      </w:rPr>
    </w:tblStylePr>
    <w:tblStylePr w:type="lastCol">
      <w:rPr>
        <w:b/>
        <w:bCs/>
      </w:rPr>
    </w:tblStylePr>
  </w:style>
  <w:style w:type="character" w:customStyle="1" w:styleId="LgendeCar">
    <w:name w:val="Légende Car"/>
    <w:aliases w:val="Légende photo GEDEC Car"/>
    <w:basedOn w:val="Policepardfaut"/>
    <w:link w:val="Lgende"/>
    <w:uiPriority w:val="35"/>
    <w:rsid w:val="00B959EE"/>
    <w:rPr>
      <w:rFonts w:eastAsiaTheme="minorEastAsia"/>
      <w:b/>
      <w:bCs/>
      <w:i/>
      <w:iCs/>
      <w:color w:val="313534" w:themeColor="text2" w:themeShade="40"/>
      <w:sz w:val="16"/>
      <w:szCs w:val="18"/>
    </w:rPr>
  </w:style>
  <w:style w:type="character" w:customStyle="1" w:styleId="TitreTableauGEDECCar">
    <w:name w:val="Titre Tableau GEDEC Car"/>
    <w:basedOn w:val="LgendeCar"/>
    <w:link w:val="TitreTableauGEDEC"/>
    <w:rsid w:val="00EB1FD8"/>
    <w:rPr>
      <w:rFonts w:eastAsiaTheme="minorEastAsia"/>
      <w:b/>
      <w:bCs/>
      <w:i/>
      <w:iCs/>
      <w:color w:val="313534" w:themeColor="text2" w:themeShade="40"/>
      <w:sz w:val="18"/>
      <w:szCs w:val="18"/>
      <w:u w:val="single"/>
    </w:rPr>
  </w:style>
  <w:style w:type="table" w:styleId="TableauGrille4-Accentuation3">
    <w:name w:val="Grid Table 4 Accent 3"/>
    <w:basedOn w:val="TableauNormal"/>
    <w:uiPriority w:val="49"/>
    <w:rsid w:val="00CD2138"/>
    <w:tblPr>
      <w:tblStyleRowBandSize w:val="1"/>
      <w:tblStyleColBandSize w:val="1"/>
      <w:tblBorders>
        <w:top w:val="single" w:sz="4" w:space="0" w:color="FFE065" w:themeColor="accent3" w:themeTint="99"/>
        <w:left w:val="single" w:sz="4" w:space="0" w:color="FFE065" w:themeColor="accent3" w:themeTint="99"/>
        <w:bottom w:val="single" w:sz="4" w:space="0" w:color="FFE065" w:themeColor="accent3" w:themeTint="99"/>
        <w:right w:val="single" w:sz="4" w:space="0" w:color="FFE065" w:themeColor="accent3" w:themeTint="99"/>
        <w:insideH w:val="single" w:sz="4" w:space="0" w:color="FFE065" w:themeColor="accent3" w:themeTint="99"/>
        <w:insideV w:val="single" w:sz="4" w:space="0" w:color="FFE065" w:themeColor="accent3" w:themeTint="99"/>
      </w:tblBorders>
    </w:tblPr>
    <w:tblStylePr w:type="firstRow">
      <w:rPr>
        <w:b/>
        <w:bCs/>
        <w:color w:val="FFFFFF" w:themeColor="background1"/>
      </w:rPr>
      <w:tblPr/>
      <w:tcPr>
        <w:tcBorders>
          <w:top w:val="single" w:sz="4" w:space="0" w:color="FECD00" w:themeColor="accent3"/>
          <w:left w:val="single" w:sz="4" w:space="0" w:color="FECD00" w:themeColor="accent3"/>
          <w:bottom w:val="single" w:sz="4" w:space="0" w:color="FECD00" w:themeColor="accent3"/>
          <w:right w:val="single" w:sz="4" w:space="0" w:color="FECD00" w:themeColor="accent3"/>
          <w:insideH w:val="nil"/>
          <w:insideV w:val="nil"/>
        </w:tcBorders>
        <w:shd w:val="clear" w:color="auto" w:fill="FECD00" w:themeFill="accent3"/>
      </w:tcPr>
    </w:tblStylePr>
    <w:tblStylePr w:type="lastRow">
      <w:rPr>
        <w:b/>
        <w:bCs/>
      </w:rPr>
      <w:tblPr/>
      <w:tcPr>
        <w:tcBorders>
          <w:top w:val="double" w:sz="4" w:space="0" w:color="FECD00" w:themeColor="accent3"/>
        </w:tcBorders>
      </w:tcPr>
    </w:tblStylePr>
    <w:tblStylePr w:type="firstCol">
      <w:rPr>
        <w:b/>
        <w:bCs/>
      </w:rPr>
    </w:tblStylePr>
    <w:tblStylePr w:type="lastCol">
      <w:rPr>
        <w:b/>
        <w:bCs/>
      </w:rPr>
    </w:tblStylePr>
    <w:tblStylePr w:type="band1Vert">
      <w:tblPr/>
      <w:tcPr>
        <w:shd w:val="clear" w:color="auto" w:fill="FFF4CB" w:themeFill="accent3" w:themeFillTint="33"/>
      </w:tcPr>
    </w:tblStylePr>
    <w:tblStylePr w:type="band1Horz">
      <w:tblPr/>
      <w:tcPr>
        <w:shd w:val="clear" w:color="auto" w:fill="FFF4CB" w:themeFill="accent3" w:themeFillTint="33"/>
      </w:tcPr>
    </w:tblStylePr>
  </w:style>
  <w:style w:type="table" w:styleId="TableauGrille4-Accentuation6">
    <w:name w:val="Grid Table 4 Accent 6"/>
    <w:basedOn w:val="TableauNormal"/>
    <w:uiPriority w:val="49"/>
    <w:rsid w:val="00CD2138"/>
    <w:tblPr>
      <w:tblStyleRowBandSize w:val="1"/>
      <w:tblStyleColBandSize w:val="1"/>
      <w:tblBorders>
        <w:top w:val="single" w:sz="4" w:space="0" w:color="FFF3CE" w:themeColor="accent6" w:themeTint="99"/>
        <w:left w:val="single" w:sz="4" w:space="0" w:color="FFF3CE" w:themeColor="accent6" w:themeTint="99"/>
        <w:bottom w:val="single" w:sz="4" w:space="0" w:color="FFF3CE" w:themeColor="accent6" w:themeTint="99"/>
        <w:right w:val="single" w:sz="4" w:space="0" w:color="FFF3CE" w:themeColor="accent6" w:themeTint="99"/>
        <w:insideH w:val="single" w:sz="4" w:space="0" w:color="FFF3CE" w:themeColor="accent6" w:themeTint="99"/>
        <w:insideV w:val="single" w:sz="4" w:space="0" w:color="FFF3CE" w:themeColor="accent6" w:themeTint="99"/>
      </w:tblBorders>
    </w:tblPr>
    <w:tblStylePr w:type="firstRow">
      <w:rPr>
        <w:b/>
        <w:bCs/>
        <w:color w:val="FFFFFF" w:themeColor="background1"/>
      </w:rPr>
      <w:tblPr/>
      <w:tcPr>
        <w:tcBorders>
          <w:top w:val="single" w:sz="4" w:space="0" w:color="FFECAE" w:themeColor="accent6"/>
          <w:left w:val="single" w:sz="4" w:space="0" w:color="FFECAE" w:themeColor="accent6"/>
          <w:bottom w:val="single" w:sz="4" w:space="0" w:color="FFECAE" w:themeColor="accent6"/>
          <w:right w:val="single" w:sz="4" w:space="0" w:color="FFECAE" w:themeColor="accent6"/>
          <w:insideH w:val="nil"/>
          <w:insideV w:val="nil"/>
        </w:tcBorders>
        <w:shd w:val="clear" w:color="auto" w:fill="FFECAE" w:themeFill="accent6"/>
      </w:tcPr>
    </w:tblStylePr>
    <w:tblStylePr w:type="lastRow">
      <w:rPr>
        <w:b/>
        <w:bCs/>
      </w:rPr>
      <w:tblPr/>
      <w:tcPr>
        <w:tcBorders>
          <w:top w:val="double" w:sz="4" w:space="0" w:color="FFECAE" w:themeColor="accent6"/>
        </w:tcBorders>
      </w:tcPr>
    </w:tblStylePr>
    <w:tblStylePr w:type="firstCol">
      <w:rPr>
        <w:b/>
        <w:bCs/>
      </w:rPr>
    </w:tblStylePr>
    <w:tblStylePr w:type="lastCol">
      <w:rPr>
        <w:b/>
        <w:bCs/>
      </w:rPr>
    </w:tblStylePr>
    <w:tblStylePr w:type="band1Vert">
      <w:tblPr/>
      <w:tcPr>
        <w:shd w:val="clear" w:color="auto" w:fill="FFFBEE" w:themeFill="accent6" w:themeFillTint="33"/>
      </w:tcPr>
    </w:tblStylePr>
    <w:tblStylePr w:type="band1Horz">
      <w:tblPr/>
      <w:tcPr>
        <w:shd w:val="clear" w:color="auto" w:fill="FFFBEE" w:themeFill="accent6" w:themeFillTint="33"/>
      </w:tcPr>
    </w:tblStylePr>
  </w:style>
  <w:style w:type="character" w:customStyle="1" w:styleId="normaltextrun">
    <w:name w:val="normaltextrun"/>
    <w:basedOn w:val="Policepardfaut"/>
    <w:rsid w:val="00C35CC5"/>
  </w:style>
  <w:style w:type="character" w:customStyle="1" w:styleId="eop">
    <w:name w:val="eop"/>
    <w:basedOn w:val="Policepardfaut"/>
    <w:rsid w:val="00C35CC5"/>
  </w:style>
  <w:style w:type="character" w:styleId="Marquedecommentaire">
    <w:name w:val="annotation reference"/>
    <w:basedOn w:val="Policepardfaut"/>
    <w:uiPriority w:val="99"/>
    <w:semiHidden/>
    <w:unhideWhenUsed/>
    <w:rsid w:val="00FF53F2"/>
    <w:rPr>
      <w:sz w:val="16"/>
      <w:szCs w:val="16"/>
    </w:rPr>
  </w:style>
  <w:style w:type="paragraph" w:styleId="Commentaire">
    <w:name w:val="annotation text"/>
    <w:basedOn w:val="Normal"/>
    <w:link w:val="CommentaireCar"/>
    <w:uiPriority w:val="99"/>
    <w:unhideWhenUsed/>
    <w:rsid w:val="00FF53F2"/>
    <w:rPr>
      <w:sz w:val="20"/>
      <w:szCs w:val="20"/>
    </w:rPr>
  </w:style>
  <w:style w:type="character" w:customStyle="1" w:styleId="CommentaireCar">
    <w:name w:val="Commentaire Car"/>
    <w:basedOn w:val="Policepardfaut"/>
    <w:link w:val="Commentaire"/>
    <w:uiPriority w:val="99"/>
    <w:rsid w:val="00FF53F2"/>
    <w:rPr>
      <w:rFonts w:eastAsiaTheme="minorEastAsia"/>
      <w:sz w:val="20"/>
      <w:szCs w:val="20"/>
    </w:rPr>
  </w:style>
  <w:style w:type="paragraph" w:styleId="Objetducommentaire">
    <w:name w:val="annotation subject"/>
    <w:basedOn w:val="Commentaire"/>
    <w:next w:val="Commentaire"/>
    <w:link w:val="ObjetducommentaireCar"/>
    <w:uiPriority w:val="99"/>
    <w:semiHidden/>
    <w:unhideWhenUsed/>
    <w:rsid w:val="00FF53F2"/>
    <w:rPr>
      <w:b/>
      <w:bCs/>
    </w:rPr>
  </w:style>
  <w:style w:type="character" w:customStyle="1" w:styleId="ObjetducommentaireCar">
    <w:name w:val="Objet du commentaire Car"/>
    <w:basedOn w:val="CommentaireCar"/>
    <w:link w:val="Objetducommentaire"/>
    <w:uiPriority w:val="99"/>
    <w:semiHidden/>
    <w:rsid w:val="00FF53F2"/>
    <w:rPr>
      <w:rFonts w:eastAsiaTheme="minorEastAsia"/>
      <w:b/>
      <w:bCs/>
      <w:sz w:val="20"/>
      <w:szCs w:val="20"/>
    </w:rPr>
  </w:style>
  <w:style w:type="paragraph" w:styleId="Textedebulles">
    <w:name w:val="Balloon Text"/>
    <w:basedOn w:val="Normal"/>
    <w:link w:val="TextedebullesCar"/>
    <w:uiPriority w:val="99"/>
    <w:semiHidden/>
    <w:unhideWhenUsed/>
    <w:rsid w:val="00FF53F2"/>
    <w:rPr>
      <w:rFonts w:ascii="Segoe UI" w:hAnsi="Segoe UI" w:cs="Segoe UI"/>
      <w:sz w:val="18"/>
      <w:szCs w:val="18"/>
    </w:rPr>
  </w:style>
  <w:style w:type="character" w:customStyle="1" w:styleId="TextedebullesCar">
    <w:name w:val="Texte de bulles Car"/>
    <w:basedOn w:val="Policepardfaut"/>
    <w:link w:val="Textedebulles"/>
    <w:uiPriority w:val="99"/>
    <w:semiHidden/>
    <w:rsid w:val="00FF53F2"/>
    <w:rPr>
      <w:rFonts w:ascii="Segoe UI" w:eastAsiaTheme="minorEastAsia" w:hAnsi="Segoe UI" w:cs="Segoe UI"/>
      <w:sz w:val="18"/>
      <w:szCs w:val="18"/>
    </w:rPr>
  </w:style>
  <w:style w:type="paragraph" w:styleId="Rvision">
    <w:name w:val="Revision"/>
    <w:hidden/>
    <w:uiPriority w:val="99"/>
    <w:semiHidden/>
    <w:rsid w:val="00734F90"/>
    <w:rPr>
      <w:rFonts w:eastAsiaTheme="minorEastAsia"/>
      <w:sz w:val="22"/>
      <w:szCs w:val="22"/>
    </w:rPr>
  </w:style>
  <w:style w:type="paragraph" w:customStyle="1" w:styleId="puceEF">
    <w:name w:val="puce_EF"/>
    <w:basedOn w:val="Paragraphedeliste"/>
    <w:qFormat/>
    <w:rsid w:val="007424D5"/>
    <w:pPr>
      <w:numPr>
        <w:numId w:val="14"/>
      </w:numPr>
      <w:tabs>
        <w:tab w:val="right" w:leader="dot" w:pos="9923"/>
      </w:tabs>
      <w:spacing w:before="0" w:after="120"/>
      <w:contextualSpacing w:val="0"/>
    </w:pPr>
    <w:rPr>
      <w:rFonts w:ascii="Calibri-Italic" w:eastAsiaTheme="minorHAnsi" w:hAnsi="Calibri-Italic" w:cs="Arial"/>
      <w:i/>
      <w:iCs/>
      <w:color w:val="000000"/>
    </w:rPr>
  </w:style>
  <w:style w:type="character" w:styleId="Appelnotedebasdep">
    <w:name w:val="footnote reference"/>
    <w:aliases w:val="16 Point,Superscript 6 Point,Char Char,Ref,de nota al pie,Footnote Reference Superscript,Footnote symbol,BVI fnr,ftref,BVI fnr Char Car Char,ftref Char Car Char,16 Point Char Car Char,Footnote reference number"/>
    <w:basedOn w:val="Policepardfaut"/>
    <w:unhideWhenUsed/>
    <w:rsid w:val="007424D5"/>
    <w:rPr>
      <w:vertAlign w:val="superscript"/>
    </w:rPr>
  </w:style>
  <w:style w:type="numbering" w:customStyle="1" w:styleId="Style1-liste-rapide1">
    <w:name w:val="Style1-liste-rapide1"/>
    <w:basedOn w:val="Aucuneliste"/>
    <w:uiPriority w:val="99"/>
    <w:rsid w:val="007424D5"/>
    <w:pPr>
      <w:numPr>
        <w:numId w:val="17"/>
      </w:numPr>
    </w:pPr>
  </w:style>
  <w:style w:type="table" w:styleId="TableauGrille4-Accentuation1">
    <w:name w:val="Grid Table 4 Accent 1"/>
    <w:basedOn w:val="TableauNormal"/>
    <w:uiPriority w:val="49"/>
    <w:rsid w:val="00A95713"/>
    <w:tblPr>
      <w:tblStyleRowBandSize w:val="1"/>
      <w:tblStyleColBandSize w:val="1"/>
      <w:tblBorders>
        <w:top w:val="single" w:sz="4" w:space="0" w:color="0CFFB9" w:themeColor="accent1" w:themeTint="99"/>
        <w:left w:val="single" w:sz="4" w:space="0" w:color="0CFFB9" w:themeColor="accent1" w:themeTint="99"/>
        <w:bottom w:val="single" w:sz="4" w:space="0" w:color="0CFFB9" w:themeColor="accent1" w:themeTint="99"/>
        <w:right w:val="single" w:sz="4" w:space="0" w:color="0CFFB9" w:themeColor="accent1" w:themeTint="99"/>
        <w:insideH w:val="single" w:sz="4" w:space="0" w:color="0CFFB9" w:themeColor="accent1" w:themeTint="99"/>
        <w:insideV w:val="single" w:sz="4" w:space="0" w:color="0CFFB9" w:themeColor="accent1" w:themeTint="99"/>
      </w:tblBorders>
    </w:tblPr>
    <w:tblStylePr w:type="firstRow">
      <w:rPr>
        <w:b/>
        <w:bCs/>
        <w:color w:val="FFFFFF" w:themeColor="background1"/>
      </w:rPr>
      <w:tblPr/>
      <w:tcPr>
        <w:tcBorders>
          <w:top w:val="single" w:sz="4" w:space="0" w:color="00694B" w:themeColor="accent1"/>
          <w:left w:val="single" w:sz="4" w:space="0" w:color="00694B" w:themeColor="accent1"/>
          <w:bottom w:val="single" w:sz="4" w:space="0" w:color="00694B" w:themeColor="accent1"/>
          <w:right w:val="single" w:sz="4" w:space="0" w:color="00694B" w:themeColor="accent1"/>
          <w:insideH w:val="nil"/>
          <w:insideV w:val="nil"/>
        </w:tcBorders>
        <w:shd w:val="clear" w:color="auto" w:fill="00694B" w:themeFill="accent1"/>
      </w:tcPr>
    </w:tblStylePr>
    <w:tblStylePr w:type="lastRow">
      <w:rPr>
        <w:b/>
        <w:bCs/>
      </w:rPr>
      <w:tblPr/>
      <w:tcPr>
        <w:tcBorders>
          <w:top w:val="double" w:sz="4" w:space="0" w:color="00694B" w:themeColor="accent1"/>
        </w:tcBorders>
      </w:tcPr>
    </w:tblStylePr>
    <w:tblStylePr w:type="firstCol">
      <w:rPr>
        <w:b/>
        <w:bCs/>
      </w:rPr>
    </w:tblStylePr>
    <w:tblStylePr w:type="lastCol">
      <w:rPr>
        <w:b/>
        <w:bCs/>
      </w:rPr>
    </w:tblStylePr>
    <w:tblStylePr w:type="band1Vert">
      <w:tblPr/>
      <w:tcPr>
        <w:shd w:val="clear" w:color="auto" w:fill="AEFFE7" w:themeFill="accent1" w:themeFillTint="33"/>
      </w:tcPr>
    </w:tblStylePr>
    <w:tblStylePr w:type="band1Horz">
      <w:tblPr/>
      <w:tcPr>
        <w:shd w:val="clear" w:color="auto" w:fill="AEFFE7" w:themeFill="accent1" w:themeFillTint="33"/>
      </w:tcPr>
    </w:tblStylePr>
  </w:style>
  <w:style w:type="table" w:customStyle="1" w:styleId="Grilledutableau1">
    <w:name w:val="Grille du tableau1"/>
    <w:basedOn w:val="TableauNormal"/>
    <w:next w:val="Grilledutableau"/>
    <w:uiPriority w:val="59"/>
    <w:rsid w:val="00696EAA"/>
    <w:rPr>
      <w:rFonts w:eastAsia="Times New Roman" w:cs="Times New Roman"/>
      <w:kern w:val="0"/>
      <w:sz w:val="22"/>
      <w:szCs w:val="22"/>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1670754">
      <w:bodyDiv w:val="1"/>
      <w:marLeft w:val="0"/>
      <w:marRight w:val="0"/>
      <w:marTop w:val="0"/>
      <w:marBottom w:val="0"/>
      <w:divBdr>
        <w:top w:val="none" w:sz="0" w:space="0" w:color="auto"/>
        <w:left w:val="none" w:sz="0" w:space="0" w:color="auto"/>
        <w:bottom w:val="none" w:sz="0" w:space="0" w:color="auto"/>
        <w:right w:val="none" w:sz="0" w:space="0" w:color="auto"/>
      </w:divBdr>
    </w:div>
    <w:div w:id="924806829">
      <w:bodyDiv w:val="1"/>
      <w:marLeft w:val="0"/>
      <w:marRight w:val="0"/>
      <w:marTop w:val="0"/>
      <w:marBottom w:val="0"/>
      <w:divBdr>
        <w:top w:val="none" w:sz="0" w:space="0" w:color="auto"/>
        <w:left w:val="none" w:sz="0" w:space="0" w:color="auto"/>
        <w:bottom w:val="none" w:sz="0" w:space="0" w:color="auto"/>
        <w:right w:val="none" w:sz="0" w:space="0" w:color="auto"/>
      </w:divBdr>
    </w:div>
    <w:div w:id="939490169">
      <w:bodyDiv w:val="1"/>
      <w:marLeft w:val="0"/>
      <w:marRight w:val="0"/>
      <w:marTop w:val="0"/>
      <w:marBottom w:val="0"/>
      <w:divBdr>
        <w:top w:val="none" w:sz="0" w:space="0" w:color="auto"/>
        <w:left w:val="none" w:sz="0" w:space="0" w:color="auto"/>
        <w:bottom w:val="none" w:sz="0" w:space="0" w:color="auto"/>
        <w:right w:val="none" w:sz="0" w:space="0" w:color="auto"/>
      </w:divBdr>
      <w:divsChild>
        <w:div w:id="2039045989">
          <w:marLeft w:val="634"/>
          <w:marRight w:val="0"/>
          <w:marTop w:val="0"/>
          <w:marBottom w:val="0"/>
          <w:divBdr>
            <w:top w:val="none" w:sz="0" w:space="0" w:color="auto"/>
            <w:left w:val="none" w:sz="0" w:space="0" w:color="auto"/>
            <w:bottom w:val="none" w:sz="0" w:space="0" w:color="auto"/>
            <w:right w:val="none" w:sz="0" w:space="0" w:color="auto"/>
          </w:divBdr>
        </w:div>
      </w:divsChild>
    </w:div>
    <w:div w:id="1078482607">
      <w:bodyDiv w:val="1"/>
      <w:marLeft w:val="0"/>
      <w:marRight w:val="0"/>
      <w:marTop w:val="0"/>
      <w:marBottom w:val="0"/>
      <w:divBdr>
        <w:top w:val="none" w:sz="0" w:space="0" w:color="auto"/>
        <w:left w:val="none" w:sz="0" w:space="0" w:color="auto"/>
        <w:bottom w:val="none" w:sz="0" w:space="0" w:color="auto"/>
        <w:right w:val="none" w:sz="0" w:space="0" w:color="auto"/>
      </w:divBdr>
    </w:div>
    <w:div w:id="1117915211">
      <w:bodyDiv w:val="1"/>
      <w:marLeft w:val="0"/>
      <w:marRight w:val="0"/>
      <w:marTop w:val="0"/>
      <w:marBottom w:val="0"/>
      <w:divBdr>
        <w:top w:val="none" w:sz="0" w:space="0" w:color="auto"/>
        <w:left w:val="none" w:sz="0" w:space="0" w:color="auto"/>
        <w:bottom w:val="none" w:sz="0" w:space="0" w:color="auto"/>
        <w:right w:val="none" w:sz="0" w:space="0" w:color="auto"/>
      </w:divBdr>
      <w:divsChild>
        <w:div w:id="2075351335">
          <w:marLeft w:val="634"/>
          <w:marRight w:val="0"/>
          <w:marTop w:val="0"/>
          <w:marBottom w:val="0"/>
          <w:divBdr>
            <w:top w:val="none" w:sz="0" w:space="0" w:color="auto"/>
            <w:left w:val="none" w:sz="0" w:space="0" w:color="auto"/>
            <w:bottom w:val="none" w:sz="0" w:space="0" w:color="auto"/>
            <w:right w:val="none" w:sz="0" w:space="0" w:color="auto"/>
          </w:divBdr>
        </w:div>
      </w:divsChild>
    </w:div>
    <w:div w:id="1253590990">
      <w:bodyDiv w:val="1"/>
      <w:marLeft w:val="0"/>
      <w:marRight w:val="0"/>
      <w:marTop w:val="0"/>
      <w:marBottom w:val="0"/>
      <w:divBdr>
        <w:top w:val="none" w:sz="0" w:space="0" w:color="auto"/>
        <w:left w:val="none" w:sz="0" w:space="0" w:color="auto"/>
        <w:bottom w:val="none" w:sz="0" w:space="0" w:color="auto"/>
        <w:right w:val="none" w:sz="0" w:space="0" w:color="auto"/>
      </w:divBdr>
      <w:divsChild>
        <w:div w:id="1898590447">
          <w:marLeft w:val="634"/>
          <w:marRight w:val="0"/>
          <w:marTop w:val="0"/>
          <w:marBottom w:val="0"/>
          <w:divBdr>
            <w:top w:val="none" w:sz="0" w:space="0" w:color="auto"/>
            <w:left w:val="none" w:sz="0" w:space="0" w:color="auto"/>
            <w:bottom w:val="none" w:sz="0" w:space="0" w:color="auto"/>
            <w:right w:val="none" w:sz="0" w:space="0" w:color="auto"/>
          </w:divBdr>
        </w:div>
      </w:divsChild>
    </w:div>
    <w:div w:id="1382511049">
      <w:bodyDiv w:val="1"/>
      <w:marLeft w:val="0"/>
      <w:marRight w:val="0"/>
      <w:marTop w:val="0"/>
      <w:marBottom w:val="0"/>
      <w:divBdr>
        <w:top w:val="none" w:sz="0" w:space="0" w:color="auto"/>
        <w:left w:val="none" w:sz="0" w:space="0" w:color="auto"/>
        <w:bottom w:val="none" w:sz="0" w:space="0" w:color="auto"/>
        <w:right w:val="none" w:sz="0" w:space="0" w:color="auto"/>
      </w:divBdr>
    </w:div>
    <w:div w:id="1438133212">
      <w:bodyDiv w:val="1"/>
      <w:marLeft w:val="0"/>
      <w:marRight w:val="0"/>
      <w:marTop w:val="0"/>
      <w:marBottom w:val="0"/>
      <w:divBdr>
        <w:top w:val="none" w:sz="0" w:space="0" w:color="auto"/>
        <w:left w:val="none" w:sz="0" w:space="0" w:color="auto"/>
        <w:bottom w:val="none" w:sz="0" w:space="0" w:color="auto"/>
        <w:right w:val="none" w:sz="0" w:space="0" w:color="auto"/>
      </w:divBdr>
      <w:divsChild>
        <w:div w:id="1929775587">
          <w:marLeft w:val="634"/>
          <w:marRight w:val="0"/>
          <w:marTop w:val="0"/>
          <w:marBottom w:val="0"/>
          <w:divBdr>
            <w:top w:val="none" w:sz="0" w:space="0" w:color="auto"/>
            <w:left w:val="none" w:sz="0" w:space="0" w:color="auto"/>
            <w:bottom w:val="none" w:sz="0" w:space="0" w:color="auto"/>
            <w:right w:val="none" w:sz="0" w:space="0" w:color="auto"/>
          </w:divBdr>
        </w:div>
        <w:div w:id="1262105099">
          <w:marLeft w:val="634"/>
          <w:marRight w:val="0"/>
          <w:marTop w:val="0"/>
          <w:marBottom w:val="0"/>
          <w:divBdr>
            <w:top w:val="none" w:sz="0" w:space="0" w:color="auto"/>
            <w:left w:val="none" w:sz="0" w:space="0" w:color="auto"/>
            <w:bottom w:val="none" w:sz="0" w:space="0" w:color="auto"/>
            <w:right w:val="none" w:sz="0" w:space="0" w:color="auto"/>
          </w:divBdr>
        </w:div>
      </w:divsChild>
    </w:div>
    <w:div w:id="1464729807">
      <w:bodyDiv w:val="1"/>
      <w:marLeft w:val="0"/>
      <w:marRight w:val="0"/>
      <w:marTop w:val="0"/>
      <w:marBottom w:val="0"/>
      <w:divBdr>
        <w:top w:val="none" w:sz="0" w:space="0" w:color="auto"/>
        <w:left w:val="none" w:sz="0" w:space="0" w:color="auto"/>
        <w:bottom w:val="none" w:sz="0" w:space="0" w:color="auto"/>
        <w:right w:val="none" w:sz="0" w:space="0" w:color="auto"/>
      </w:divBdr>
      <w:divsChild>
        <w:div w:id="1859269865">
          <w:marLeft w:val="634"/>
          <w:marRight w:val="0"/>
          <w:marTop w:val="0"/>
          <w:marBottom w:val="0"/>
          <w:divBdr>
            <w:top w:val="none" w:sz="0" w:space="0" w:color="auto"/>
            <w:left w:val="none" w:sz="0" w:space="0" w:color="auto"/>
            <w:bottom w:val="none" w:sz="0" w:space="0" w:color="auto"/>
            <w:right w:val="none" w:sz="0" w:space="0" w:color="auto"/>
          </w:divBdr>
        </w:div>
      </w:divsChild>
    </w:div>
    <w:div w:id="1615139364">
      <w:bodyDiv w:val="1"/>
      <w:marLeft w:val="0"/>
      <w:marRight w:val="0"/>
      <w:marTop w:val="0"/>
      <w:marBottom w:val="0"/>
      <w:divBdr>
        <w:top w:val="none" w:sz="0" w:space="0" w:color="auto"/>
        <w:left w:val="none" w:sz="0" w:space="0" w:color="auto"/>
        <w:bottom w:val="none" w:sz="0" w:space="0" w:color="auto"/>
        <w:right w:val="none" w:sz="0" w:space="0" w:color="auto"/>
      </w:divBdr>
      <w:divsChild>
        <w:div w:id="1493566246">
          <w:marLeft w:val="446"/>
          <w:marRight w:val="0"/>
          <w:marTop w:val="30"/>
          <w:marBottom w:val="30"/>
          <w:divBdr>
            <w:top w:val="none" w:sz="0" w:space="0" w:color="auto"/>
            <w:left w:val="none" w:sz="0" w:space="0" w:color="auto"/>
            <w:bottom w:val="none" w:sz="0" w:space="0" w:color="auto"/>
            <w:right w:val="none" w:sz="0" w:space="0" w:color="auto"/>
          </w:divBdr>
        </w:div>
        <w:div w:id="1515069830">
          <w:marLeft w:val="446"/>
          <w:marRight w:val="0"/>
          <w:marTop w:val="30"/>
          <w:marBottom w:val="30"/>
          <w:divBdr>
            <w:top w:val="none" w:sz="0" w:space="0" w:color="auto"/>
            <w:left w:val="none" w:sz="0" w:space="0" w:color="auto"/>
            <w:bottom w:val="none" w:sz="0" w:space="0" w:color="auto"/>
            <w:right w:val="none" w:sz="0" w:space="0" w:color="auto"/>
          </w:divBdr>
        </w:div>
        <w:div w:id="1472552188">
          <w:marLeft w:val="446"/>
          <w:marRight w:val="0"/>
          <w:marTop w:val="30"/>
          <w:marBottom w:val="30"/>
          <w:divBdr>
            <w:top w:val="none" w:sz="0" w:space="0" w:color="auto"/>
            <w:left w:val="none" w:sz="0" w:space="0" w:color="auto"/>
            <w:bottom w:val="none" w:sz="0" w:space="0" w:color="auto"/>
            <w:right w:val="none" w:sz="0" w:space="0" w:color="auto"/>
          </w:divBdr>
        </w:div>
        <w:div w:id="761728336">
          <w:marLeft w:val="446"/>
          <w:marRight w:val="0"/>
          <w:marTop w:val="30"/>
          <w:marBottom w:val="30"/>
          <w:divBdr>
            <w:top w:val="none" w:sz="0" w:space="0" w:color="auto"/>
            <w:left w:val="none" w:sz="0" w:space="0" w:color="auto"/>
            <w:bottom w:val="none" w:sz="0" w:space="0" w:color="auto"/>
            <w:right w:val="none" w:sz="0" w:space="0" w:color="auto"/>
          </w:divBdr>
        </w:div>
        <w:div w:id="908224056">
          <w:marLeft w:val="446"/>
          <w:marRight w:val="0"/>
          <w:marTop w:val="30"/>
          <w:marBottom w:val="30"/>
          <w:divBdr>
            <w:top w:val="none" w:sz="0" w:space="0" w:color="auto"/>
            <w:left w:val="none" w:sz="0" w:space="0" w:color="auto"/>
            <w:bottom w:val="none" w:sz="0" w:space="0" w:color="auto"/>
            <w:right w:val="none" w:sz="0" w:space="0" w:color="auto"/>
          </w:divBdr>
        </w:div>
        <w:div w:id="1193030865">
          <w:marLeft w:val="446"/>
          <w:marRight w:val="0"/>
          <w:marTop w:val="30"/>
          <w:marBottom w:val="30"/>
          <w:divBdr>
            <w:top w:val="none" w:sz="0" w:space="0" w:color="auto"/>
            <w:left w:val="none" w:sz="0" w:space="0" w:color="auto"/>
            <w:bottom w:val="none" w:sz="0" w:space="0" w:color="auto"/>
            <w:right w:val="none" w:sz="0" w:space="0" w:color="auto"/>
          </w:divBdr>
        </w:div>
        <w:div w:id="504513965">
          <w:marLeft w:val="446"/>
          <w:marRight w:val="0"/>
          <w:marTop w:val="30"/>
          <w:marBottom w:val="30"/>
          <w:divBdr>
            <w:top w:val="none" w:sz="0" w:space="0" w:color="auto"/>
            <w:left w:val="none" w:sz="0" w:space="0" w:color="auto"/>
            <w:bottom w:val="none" w:sz="0" w:space="0" w:color="auto"/>
            <w:right w:val="none" w:sz="0" w:space="0" w:color="auto"/>
          </w:divBdr>
        </w:div>
        <w:div w:id="283462248">
          <w:marLeft w:val="446"/>
          <w:marRight w:val="0"/>
          <w:marTop w:val="30"/>
          <w:marBottom w:val="30"/>
          <w:divBdr>
            <w:top w:val="none" w:sz="0" w:space="0" w:color="auto"/>
            <w:left w:val="none" w:sz="0" w:space="0" w:color="auto"/>
            <w:bottom w:val="none" w:sz="0" w:space="0" w:color="auto"/>
            <w:right w:val="none" w:sz="0" w:space="0" w:color="auto"/>
          </w:divBdr>
        </w:div>
        <w:div w:id="742945848">
          <w:marLeft w:val="446"/>
          <w:marRight w:val="0"/>
          <w:marTop w:val="30"/>
          <w:marBottom w:val="30"/>
          <w:divBdr>
            <w:top w:val="none" w:sz="0" w:space="0" w:color="auto"/>
            <w:left w:val="none" w:sz="0" w:space="0" w:color="auto"/>
            <w:bottom w:val="none" w:sz="0" w:space="0" w:color="auto"/>
            <w:right w:val="none" w:sz="0" w:space="0" w:color="auto"/>
          </w:divBdr>
        </w:div>
        <w:div w:id="970327656">
          <w:marLeft w:val="446"/>
          <w:marRight w:val="0"/>
          <w:marTop w:val="30"/>
          <w:marBottom w:val="30"/>
          <w:divBdr>
            <w:top w:val="none" w:sz="0" w:space="0" w:color="auto"/>
            <w:left w:val="none" w:sz="0" w:space="0" w:color="auto"/>
            <w:bottom w:val="none" w:sz="0" w:space="0" w:color="auto"/>
            <w:right w:val="none" w:sz="0" w:space="0" w:color="auto"/>
          </w:divBdr>
        </w:div>
      </w:divsChild>
    </w:div>
    <w:div w:id="18160977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Gedec">
  <a:themeElements>
    <a:clrScheme name="GEDEC">
      <a:dk1>
        <a:srgbClr val="CBCFCE"/>
      </a:dk1>
      <a:lt1>
        <a:srgbClr val="FFFFFF"/>
      </a:lt1>
      <a:dk2>
        <a:srgbClr val="CBCFCE"/>
      </a:dk2>
      <a:lt2>
        <a:srgbClr val="FFFFFF"/>
      </a:lt2>
      <a:accent1>
        <a:srgbClr val="00694B"/>
      </a:accent1>
      <a:accent2>
        <a:srgbClr val="E70026"/>
      </a:accent2>
      <a:accent3>
        <a:srgbClr val="FECD00"/>
      </a:accent3>
      <a:accent4>
        <a:srgbClr val="88CFA8"/>
      </a:accent4>
      <a:accent5>
        <a:srgbClr val="E60025"/>
      </a:accent5>
      <a:accent6>
        <a:srgbClr val="FFECAE"/>
      </a:accent6>
      <a:hlink>
        <a:srgbClr val="00694B"/>
      </a:hlink>
      <a:folHlink>
        <a:srgbClr val="91929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Gedec" id="{A66DF5D9-C3C6-494D-82CF-60F9F1878C9D}" vid="{5EA0CB44-0289-7C4C-BEF6-588B9AF8FB0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5B8CDF-433D-4CD7-B136-21C1A90B26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TotalTime>
  <Pages>19</Pages>
  <Words>5998</Words>
  <Characters>32994</Characters>
  <Application>Microsoft Office Word</Application>
  <DocSecurity>0</DocSecurity>
  <Lines>274</Lines>
  <Paragraphs>77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38915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de Gaudemar</dc:creator>
  <cp:keywords/>
  <dc:description/>
  <cp:lastModifiedBy>Hébert LANMATCHION</cp:lastModifiedBy>
  <cp:revision>10</cp:revision>
  <cp:lastPrinted>2023-11-29T09:35:00Z</cp:lastPrinted>
  <dcterms:created xsi:type="dcterms:W3CDTF">2026-02-10T20:37:00Z</dcterms:created>
  <dcterms:modified xsi:type="dcterms:W3CDTF">2026-02-22T10:46:00Z</dcterms:modified>
</cp:coreProperties>
</file>